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6D" w:rsidRDefault="008A04DE" w:rsidP="00AA4037">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648450" cy="9391650"/>
            <wp:effectExtent l="0" t="0" r="0" b="0"/>
            <wp:docPr id="2" name="Рисунок 2" descr="C:\Users\Host\Desktop\1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t\Desktop\12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8450" cy="9391650"/>
                    </a:xfrm>
                    <a:prstGeom prst="rect">
                      <a:avLst/>
                    </a:prstGeom>
                    <a:noFill/>
                    <a:ln>
                      <a:noFill/>
                    </a:ln>
                  </pic:spPr>
                </pic:pic>
              </a:graphicData>
            </a:graphic>
          </wp:inline>
        </w:drawing>
      </w:r>
      <w:bookmarkStart w:id="0" w:name="_GoBack"/>
      <w:bookmarkEnd w:id="0"/>
    </w:p>
    <w:p w:rsidR="00B64DCC" w:rsidRDefault="00B64DCC" w:rsidP="008E216D">
      <w:pPr>
        <w:spacing w:after="0"/>
        <w:ind w:firstLine="708"/>
        <w:jc w:val="center"/>
        <w:rPr>
          <w:rFonts w:ascii="Times New Roman" w:eastAsia="Times New Roman" w:hAnsi="Times New Roman" w:cs="Times New Roman"/>
          <w:sz w:val="28"/>
          <w:szCs w:val="28"/>
          <w:lang w:val="uk-UA" w:eastAsia="ru-RU"/>
        </w:rPr>
      </w:pPr>
    </w:p>
    <w:p w:rsidR="008E216D" w:rsidRPr="008E216D" w:rsidRDefault="008E216D" w:rsidP="008E216D">
      <w:pPr>
        <w:spacing w:after="0"/>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Пояснювальна записка</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Програма призначена для проведення зовнішнього незалежного оцінювання з хімії починаючи з 2020 року.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Головною метою проведення зовнішнього незалежного оцінювання є об'єктивне та неупереджене оцінювання рівня навчальних досягнень осіб, які закінчили заклад загальної середньої освіти і виявили бажання вступити до закладу вищої освіти України.</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Зовнішнє незалежне оцінювання запроваджено з метою забезпечення конституційного права громадян на рівний доступ до вищої освіти. </w:t>
      </w:r>
    </w:p>
    <w:p w:rsidR="0097244C"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Зовнішнє незалежне оцінюван</w:t>
      </w:r>
      <w:r w:rsidR="0097244C">
        <w:rPr>
          <w:rFonts w:ascii="Times New Roman" w:hAnsi="Times New Roman" w:cs="Times New Roman"/>
          <w:sz w:val="24"/>
          <w:szCs w:val="24"/>
        </w:rPr>
        <w:t xml:space="preserve">ня з хімії — спосіб перевірки: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 знання учнями найважливіших законів і теорій хімії;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володіння хімічною мовою, вміння користуватися назвами і символами хімічних елементів, назвами простих і складних речовин;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вміння складати хімічні формули і рівняння хімічних реакцій, розв'язувати розрахункові та експериментальні задачі;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розуміння зв'язку між складом, будовою, фізичними і хімічними властивостями речовин, способами їх одержання, галузями застосування;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знань про найважливіші природні та штучні речовини, їх будову, способи одержання та галузі застосування;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розуміння наукових основ певних хімічних виробництв;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обізнаності з деякими екологічними проблемами, пов'язаними з хімією;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розуміння ролі хімії у розв'язанні глобальних проблем людства.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Програму для зовнішнього незалежного оцінювання з хімії розроблено на основі Державного стандарту базової і повної загальної середньої освіти, затвердженого постановою Кабінету Міністрів України від 23 листопада 2011 року № 1392. </w:t>
      </w:r>
    </w:p>
    <w:p w:rsidR="000B6E1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Програма для зовнішнього незалежного оцінювання з хімії орієнтується на оволодіння учнями закладів загальної середньої освіти предметними вміннями та досягнення ними певних результатів навчальної діяльності. При цьому важливе не лише засвоєння учнями хімічних понять, законів, теорій, а й уміння пояснювати хімічні явища, робити обґрунтовані висновки про них, осмислене використання ними знань, формулювання оцінних суджень, виявлення власної позиції у різних життєвих ситуаціях. Тобто чи сформовані засобами навчального предмета ключові і предметні компетентності.</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Матеріал програми для зовнішнього незалежного оцінювання розподілено на чотири тематичні блоки: «Загальна хімія», «Неорганічна хімія», «Органічна хімія», «Обчислення в хімії», які в свою чергу розподілено за розділами і темами. У кожному розділі перелічено зміст навчального матеріалу, яким мають володіти учасники зовнішнього незалежного оцінювання.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У переліку вимог, наведених у стовпчику «Предметні вміння та результати навчальної діяльності» детально розкрито обсяг вимог до знань, умінь, результатів навчальної діяльності з кожного розділу і теми.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У програмі для зовнішнього незалежного оцінювання з хімії використано номенклатуру хімічних елементів і речовин, а також термінологію, які відповідають ДСТУ 2439-94: Елементи хімічні, речовини прості. Терміни та визначення. — К., Держспоживстандарт України — 1994. Цього стандарту буде дотримано і в завданнях тесту з хімії. Назви органічних сполук відповідають останнім рекомендаціям IUPAC.</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У програмі для зовнішнього незалежного оцінювання з хімії використано скорочення «н. у.» — нормальні умови (температура 0 °С, тиск 101,3 кПа або 760 мм рт. ст.). Відповідно до міжнародних стандартів для позначення кількості речовини можна використовувати літери п або v. Для позначення теплового ефекту реакції слід використовувати позначення «АН».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lastRenderedPageBreak/>
        <w:t>Під час підготовки до зовнішнього незалежного оцінювання з хімії. рекомендовано використовувати довідникові таблиці, які наведено у додатках «Розчинність кислот, солей, основ та амфотерних гідроксидів у воді за 20—25 °С», «Ряд активності металів», «Найпоширеніші назви та склад деяких неорганічних речовин, сумішей та мінералів», «Найпоширеніші назви та склад деяких органічних речовин та сумішей».</w:t>
      </w:r>
    </w:p>
    <w:tbl>
      <w:tblPr>
        <w:tblStyle w:val="a3"/>
        <w:tblW w:w="0" w:type="auto"/>
        <w:tblLayout w:type="fixed"/>
        <w:tblLook w:val="04A0" w:firstRow="1" w:lastRow="0" w:firstColumn="1" w:lastColumn="0" w:noHBand="0" w:noVBand="1"/>
      </w:tblPr>
      <w:tblGrid>
        <w:gridCol w:w="817"/>
        <w:gridCol w:w="1701"/>
        <w:gridCol w:w="355"/>
        <w:gridCol w:w="2197"/>
        <w:gridCol w:w="981"/>
        <w:gridCol w:w="4263"/>
      </w:tblGrid>
      <w:tr w:rsidR="0065267F" w:rsidRPr="00AA4037" w:rsidTr="00AA4037">
        <w:tc>
          <w:tcPr>
            <w:tcW w:w="817"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w:t>
            </w:r>
          </w:p>
        </w:tc>
        <w:tc>
          <w:tcPr>
            <w:tcW w:w="2056"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Назва розділу, теми</w:t>
            </w:r>
          </w:p>
        </w:tc>
        <w:tc>
          <w:tcPr>
            <w:tcW w:w="3178"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Зміст навчального матеріалу</w:t>
            </w:r>
          </w:p>
        </w:tc>
        <w:tc>
          <w:tcPr>
            <w:tcW w:w="4263" w:type="dxa"/>
          </w:tcPr>
          <w:p w:rsidR="009F11B2" w:rsidRPr="00AA4037" w:rsidRDefault="009F11B2" w:rsidP="00AA4037">
            <w:pPr>
              <w:ind w:firstLine="708"/>
              <w:rPr>
                <w:rFonts w:ascii="Times New Roman" w:hAnsi="Times New Roman" w:cs="Times New Roman"/>
                <w:sz w:val="24"/>
                <w:szCs w:val="24"/>
              </w:rPr>
            </w:pPr>
            <w:r w:rsidRPr="00AA4037">
              <w:rPr>
                <w:rFonts w:ascii="Times New Roman" w:hAnsi="Times New Roman" w:cs="Times New Roman"/>
                <w:sz w:val="24"/>
                <w:szCs w:val="24"/>
              </w:rPr>
              <w:t>Предметні вміння та результати навчальної діяльності</w:t>
            </w:r>
          </w:p>
        </w:tc>
      </w:tr>
      <w:tr w:rsidR="009F11B2" w:rsidRPr="00AA4037" w:rsidTr="00AA4037">
        <w:tc>
          <w:tcPr>
            <w:tcW w:w="817" w:type="dxa"/>
          </w:tcPr>
          <w:p w:rsidR="009F11B2" w:rsidRPr="00AA4037" w:rsidRDefault="009F11B2" w:rsidP="00AA4037">
            <w:pPr>
              <w:rPr>
                <w:rFonts w:ascii="Times New Roman" w:hAnsi="Times New Roman" w:cs="Times New Roman"/>
                <w:sz w:val="24"/>
                <w:szCs w:val="24"/>
              </w:rPr>
            </w:pPr>
          </w:p>
        </w:tc>
        <w:tc>
          <w:tcPr>
            <w:tcW w:w="9497" w:type="dxa"/>
            <w:gridSpan w:val="5"/>
          </w:tcPr>
          <w:p w:rsidR="009F11B2" w:rsidRPr="00AA4037" w:rsidRDefault="009F11B2" w:rsidP="00AA4037">
            <w:pPr>
              <w:tabs>
                <w:tab w:val="left" w:pos="2940"/>
              </w:tabs>
              <w:rPr>
                <w:rFonts w:ascii="Times New Roman" w:hAnsi="Times New Roman" w:cs="Times New Roman"/>
                <w:b/>
                <w:sz w:val="24"/>
                <w:szCs w:val="24"/>
              </w:rPr>
            </w:pPr>
            <w:r w:rsidRPr="00AA4037">
              <w:rPr>
                <w:rFonts w:ascii="Times New Roman" w:hAnsi="Times New Roman" w:cs="Times New Roman"/>
                <w:sz w:val="24"/>
                <w:szCs w:val="24"/>
              </w:rPr>
              <w:tab/>
            </w:r>
            <w:r w:rsidRPr="00AA4037">
              <w:rPr>
                <w:rFonts w:ascii="Times New Roman" w:hAnsi="Times New Roman" w:cs="Times New Roman"/>
                <w:b/>
                <w:sz w:val="24"/>
                <w:szCs w:val="24"/>
              </w:rPr>
              <w:t>1. Загальна хімія</w:t>
            </w:r>
          </w:p>
        </w:tc>
      </w:tr>
      <w:tr w:rsidR="0065267F" w:rsidRPr="00AA4037" w:rsidTr="00AA4037">
        <w:tc>
          <w:tcPr>
            <w:tcW w:w="817"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1.1</w:t>
            </w:r>
          </w:p>
        </w:tc>
        <w:tc>
          <w:tcPr>
            <w:tcW w:w="2056"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Основні хімічні поняття. Речовина</w:t>
            </w:r>
          </w:p>
        </w:tc>
        <w:tc>
          <w:tcPr>
            <w:tcW w:w="3178"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Поняття речовина, фізичне тіло, матеріал, проста речовина (метал, неметал), складна речовина, хімічний елемент; найдрібніші частинки речовини — атом, молекула, йон (катіон, аніон). Фізичні та хімічні властивості речовини. Склад речовини (якісний, кількісний). Валентність хімічного елемента. Хімічна (найпростіша, істинна) і графічна (структурна) формули. Фізичне явище та хімічна реакція. Відносні атомна і молекулярна (формульна) маси, молярна маса, кількість </w:t>
            </w:r>
            <w:proofErr w:type="gramStart"/>
            <w:r w:rsidRPr="00AA4037">
              <w:rPr>
                <w:rFonts w:ascii="Times New Roman" w:hAnsi="Times New Roman" w:cs="Times New Roman"/>
                <w:sz w:val="24"/>
                <w:szCs w:val="24"/>
              </w:rPr>
              <w:t>речовини:;</w:t>
            </w:r>
            <w:proofErr w:type="gramEnd"/>
            <w:r w:rsidRPr="00AA4037">
              <w:rPr>
                <w:rFonts w:ascii="Times New Roman" w:hAnsi="Times New Roman" w:cs="Times New Roman"/>
                <w:sz w:val="24"/>
                <w:szCs w:val="24"/>
              </w:rPr>
              <w:t xml:space="preserve"> Одиниці вимірювання кількості речовини, молярної маси, молярного об’єму; значення температури й тиску, які відповідають нормальним умовам (н. у.); молярний об’єм газу (за н. у.). Закон Авогадро; число Авогадро. Середня відносна молекулярна маса повітря. Масова частка елемента у сполуці.</w:t>
            </w:r>
          </w:p>
        </w:tc>
        <w:tc>
          <w:tcPr>
            <w:tcW w:w="4263"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Записувати</w:t>
            </w:r>
            <w:r w:rsidRPr="00AA4037">
              <w:rPr>
                <w:rFonts w:ascii="Times New Roman" w:hAnsi="Times New Roman" w:cs="Times New Roman"/>
                <w:sz w:val="24"/>
                <w:szCs w:val="24"/>
              </w:rPr>
              <w:t xml:space="preserve"> хімічні формули речовин, графічні (структурні) формули молекул. </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фізичні тіла і речовини; прості та складні речовини; елементи і прості речовини; метали і неметали; атоми, молекули та йони (катіони, аніони); фізичні та хімічні властивості речовини; фізичні явища та хімічні реакції; найпростішу та істинну формули сполуки.</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формули бінарних сполук за значеннями валентності елементів. </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Аналізувати</w:t>
            </w:r>
            <w:r w:rsidRPr="00AA4037">
              <w:rPr>
                <w:rFonts w:ascii="Times New Roman" w:hAnsi="Times New Roman" w:cs="Times New Roman"/>
                <w:sz w:val="24"/>
                <w:szCs w:val="24"/>
              </w:rPr>
              <w:t xml:space="preserve"> якісний (елементний) і кількісний склад речовини за її хімічною формулою. Визначати валентність елементів за формулами бінарних сполук. </w:t>
            </w:r>
            <w:r w:rsidRPr="00AA4037">
              <w:rPr>
                <w:rFonts w:ascii="Times New Roman" w:hAnsi="Times New Roman" w:cs="Times New Roman"/>
                <w:i/>
                <w:sz w:val="24"/>
                <w:szCs w:val="24"/>
              </w:rPr>
              <w:t>Обчислювати</w:t>
            </w:r>
            <w:r w:rsidRPr="00AA4037">
              <w:rPr>
                <w:rFonts w:ascii="Times New Roman" w:hAnsi="Times New Roman" w:cs="Times New Roman"/>
                <w:sz w:val="24"/>
                <w:szCs w:val="24"/>
              </w:rPr>
              <w:t xml:space="preserve"> середню відносну молекулярну масу повітря, масову 'Частку елемента у сполуці, масу елемента у складній речовині за його масовою часткою.</w:t>
            </w:r>
          </w:p>
        </w:tc>
      </w:tr>
      <w:tr w:rsidR="0065267F" w:rsidRPr="00AA4037" w:rsidTr="00AA4037">
        <w:tc>
          <w:tcPr>
            <w:tcW w:w="817"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1.2</w:t>
            </w:r>
          </w:p>
        </w:tc>
        <w:tc>
          <w:tcPr>
            <w:tcW w:w="2056"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Хімічна реакція</w:t>
            </w:r>
          </w:p>
        </w:tc>
        <w:tc>
          <w:tcPr>
            <w:tcW w:w="3178"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Хімічна реакція, схема реакції, хімічне рівняння. Закони збереження маси речовин під час хімічної реакції, об’ємних співвідношень газів у хімічній реакції. Зовнішні ефекти</w:t>
            </w:r>
            <w:proofErr w:type="gramStart"/>
            <w:r w:rsidRPr="00AA4037">
              <w:rPr>
                <w:rFonts w:ascii="Times New Roman" w:hAnsi="Times New Roman" w:cs="Times New Roman"/>
                <w:sz w:val="24"/>
                <w:szCs w:val="24"/>
              </w:rPr>
              <w:t>, .</w:t>
            </w:r>
            <w:proofErr w:type="gramEnd"/>
            <w:r w:rsidRPr="00AA4037">
              <w:rPr>
                <w:rFonts w:ascii="Times New Roman" w:hAnsi="Times New Roman" w:cs="Times New Roman"/>
                <w:sz w:val="24"/>
                <w:szCs w:val="24"/>
              </w:rPr>
              <w:t xml:space="preserve"> що супроводжують хімічні реакції. Типи хімічних реакцій. Класифікація хімічних реакцій в органічній хімії (приєднання, заміщення, відщеплення, ізомеризації). </w:t>
            </w:r>
            <w:r w:rsidRPr="00AA4037">
              <w:rPr>
                <w:rFonts w:ascii="Times New Roman" w:hAnsi="Times New Roman" w:cs="Times New Roman"/>
                <w:sz w:val="24"/>
                <w:szCs w:val="24"/>
              </w:rPr>
              <w:lastRenderedPageBreak/>
              <w:t>Тепловий ефект хімічної реакції, термохімічне рівняння. Поняття окисник, відновник, окиснення, відновлення. Г альванічний елемент. Швидкість хімічної реакції. Каталізатор. Вплив різних чинників на швидкість хімічної реакції. Хімічна рівновага, принцип Ле Шательє.</w:t>
            </w:r>
          </w:p>
        </w:tc>
        <w:tc>
          <w:tcPr>
            <w:tcW w:w="4263"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lastRenderedPageBreak/>
              <w:t>Записувати</w:t>
            </w:r>
            <w:r w:rsidRPr="00AA4037">
              <w:rPr>
                <w:rFonts w:ascii="Times New Roman" w:hAnsi="Times New Roman" w:cs="Times New Roman"/>
                <w:sz w:val="24"/>
                <w:szCs w:val="24"/>
              </w:rPr>
              <w:t xml:space="preserve"> схеми реакцій, хімічні й термохімічні рівняння.</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типи реакції за кількістю реагентів і продуктів (реакції сполучення, розкладу, обміну, заміщення), зміною ступеня окиснення елементів (реакції окисно-відновні та без зміни ступеня окиснення), тепловим ефектом (реакції екзотермічні, ендотермічні), напрямом перебігу (реакції оборотні, необоротні); за участю органічних сполук (заміщення, приєднання, відщеплення, ізомеризації). </w:t>
            </w:r>
            <w:r w:rsidRPr="00AA4037">
              <w:rPr>
                <w:rFonts w:ascii="Times New Roman" w:hAnsi="Times New Roman" w:cs="Times New Roman"/>
                <w:i/>
                <w:sz w:val="24"/>
                <w:szCs w:val="24"/>
              </w:rPr>
              <w:lastRenderedPageBreak/>
              <w:t>Аналізувати</w:t>
            </w:r>
            <w:r w:rsidRPr="00AA4037">
              <w:rPr>
                <w:rFonts w:ascii="Times New Roman" w:hAnsi="Times New Roman" w:cs="Times New Roman"/>
                <w:sz w:val="24"/>
                <w:szCs w:val="24"/>
              </w:rPr>
              <w:t xml:space="preserve"> вплив природи реагентів, їх концентрацій, величини поверхні їх контакту, температури, каталізатора на швидкість хімічної реакції; процеси, що відбуваються при роботі гальванічного елементу.</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в окисно-відновній реакції окисник і відновник, процеси окиснення та відновлення. Використовувати метод електронного балансу для перетворення схеми окисно-відновної реакції на хімічне рівняння. </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rPr>
              <w:t xml:space="preserve"> закон збереження маси речовин для перетворення схеми реакції на хімічне рівняння, принцип Ле Шательє для визначення напряму зміщення хімічної рівноваги.</w:t>
            </w:r>
          </w:p>
        </w:tc>
      </w:tr>
      <w:tr w:rsidR="0065267F" w:rsidRPr="00AA4037" w:rsidTr="00AA4037">
        <w:tc>
          <w:tcPr>
            <w:tcW w:w="817"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lastRenderedPageBreak/>
              <w:t>1.3</w:t>
            </w:r>
          </w:p>
        </w:tc>
        <w:tc>
          <w:tcPr>
            <w:tcW w:w="2056" w:type="dxa"/>
            <w:gridSpan w:val="2"/>
          </w:tcPr>
          <w:p w:rsidR="009F11B2" w:rsidRPr="00AA4037" w:rsidRDefault="009F11B2" w:rsidP="00AA4037">
            <w:pPr>
              <w:jc w:val="center"/>
              <w:rPr>
                <w:rFonts w:ascii="Times New Roman" w:hAnsi="Times New Roman" w:cs="Times New Roman"/>
                <w:sz w:val="24"/>
                <w:szCs w:val="24"/>
              </w:rPr>
            </w:pPr>
            <w:r w:rsidRPr="00AA4037">
              <w:rPr>
                <w:rFonts w:ascii="Times New Roman" w:hAnsi="Times New Roman" w:cs="Times New Roman"/>
                <w:sz w:val="24"/>
                <w:szCs w:val="24"/>
              </w:rPr>
              <w:t>Будова атомів і простих йонів</w:t>
            </w:r>
          </w:p>
        </w:tc>
        <w:tc>
          <w:tcPr>
            <w:tcW w:w="3178"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Склад атома (ядро, електронна оболонка). Поняття нуклон, нуклід, ізотопи, протонне число, нуклонне число, орбіталь, енергетичні рівень і підрівень, спарені й неспарені електрони; радіус атома, простого йона; основний </w:t>
            </w:r>
            <w:r w:rsidR="00724E73" w:rsidRPr="00AA4037">
              <w:rPr>
                <w:rFonts w:ascii="Times New Roman" w:hAnsi="Times New Roman" w:cs="Times New Roman"/>
                <w:sz w:val="24"/>
                <w:szCs w:val="24"/>
              </w:rPr>
              <w:t xml:space="preserve">і збуджений стани атома. Форми </w:t>
            </w:r>
            <w:r w:rsidR="00724E73" w:rsidRPr="00AA4037">
              <w:rPr>
                <w:rFonts w:ascii="Times New Roman" w:hAnsi="Times New Roman" w:cs="Times New Roman"/>
                <w:sz w:val="24"/>
                <w:szCs w:val="24"/>
                <w:lang w:val="en-US"/>
              </w:rPr>
              <w:t>s</w:t>
            </w:r>
            <w:r w:rsidR="00724E73" w:rsidRPr="00AA4037">
              <w:rPr>
                <w:rFonts w:ascii="Times New Roman" w:hAnsi="Times New Roman" w:cs="Times New Roman"/>
                <w:sz w:val="24"/>
                <w:szCs w:val="24"/>
              </w:rPr>
              <w:t xml:space="preserve">- і </w:t>
            </w:r>
            <w:r w:rsidR="00724E73" w:rsidRPr="00AA4037">
              <w:rPr>
                <w:rFonts w:ascii="Times New Roman" w:hAnsi="Times New Roman" w:cs="Times New Roman"/>
                <w:sz w:val="24"/>
                <w:szCs w:val="24"/>
                <w:lang w:val="en-US"/>
              </w:rPr>
              <w:t>p</w:t>
            </w:r>
            <w:r w:rsidRPr="00AA4037">
              <w:rPr>
                <w:rFonts w:ascii="Times New Roman" w:hAnsi="Times New Roman" w:cs="Times New Roman"/>
                <w:sz w:val="24"/>
                <w:szCs w:val="24"/>
              </w:rPr>
              <w:t>-орбіталей, розміщення рорбіталей у просторі. Послідовність</w:t>
            </w:r>
            <w:r w:rsidR="00724E73" w:rsidRPr="00AA4037">
              <w:rPr>
                <w:rFonts w:ascii="Times New Roman" w:hAnsi="Times New Roman" w:cs="Times New Roman"/>
                <w:sz w:val="24"/>
                <w:szCs w:val="24"/>
              </w:rPr>
              <w:t xml:space="preserve"> заповнення електронами енергетичних рівнів і підрівнів в атомах елементів № 1 -20 і 26, електронні формули атомів і простих йонів елементів № 1—20 і 26 та їхні графічні варіанти. Валентні стани елементів. Ступінь окиснення елемента в речовині. Можливі ступені </w:t>
            </w:r>
            <w:proofErr w:type="gramStart"/>
            <w:r w:rsidR="00724E73" w:rsidRPr="00AA4037">
              <w:rPr>
                <w:rFonts w:ascii="Times New Roman" w:hAnsi="Times New Roman" w:cs="Times New Roman"/>
                <w:sz w:val="24"/>
                <w:szCs w:val="24"/>
              </w:rPr>
              <w:t>окиснення .</w:t>
            </w:r>
            <w:proofErr w:type="gramEnd"/>
            <w:r w:rsidR="00724E73" w:rsidRPr="00AA4037">
              <w:rPr>
                <w:rFonts w:ascii="Times New Roman" w:hAnsi="Times New Roman" w:cs="Times New Roman"/>
                <w:sz w:val="24"/>
                <w:szCs w:val="24"/>
              </w:rPr>
              <w:t xml:space="preserve"> неметалічних елементів малих періодів.</w:t>
            </w:r>
          </w:p>
        </w:tc>
        <w:tc>
          <w:tcPr>
            <w:tcW w:w="4263"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Записувати та розпізнавати</w:t>
            </w:r>
            <w:r w:rsidRPr="00AA4037">
              <w:rPr>
                <w:rFonts w:ascii="Times New Roman" w:hAnsi="Times New Roman" w:cs="Times New Roman"/>
                <w:sz w:val="24"/>
                <w:szCs w:val="24"/>
              </w:rPr>
              <w:t xml:space="preserve"> електронні формули атомів і простих йонів елементів № 1—20 і 26 та їхні графічні варіанти, атомів неметалічних елементів малих періодів у основному і збудженому станах.</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валентність і ступінь окиснення елемента. </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формули сполук за ступенями окиснення елементів. </w:t>
            </w: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можливі ступені окиснення неметалічних елементів малих періодів, що знаходяться в одній групі, на основі електронної будови їхніх атомів; радіуси атомів і простих йонів.</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Аналізувати</w:t>
            </w:r>
            <w:r w:rsidRPr="00AA4037">
              <w:rPr>
                <w:rFonts w:ascii="Times New Roman" w:hAnsi="Times New Roman" w:cs="Times New Roman"/>
                <w:sz w:val="24"/>
                <w:szCs w:val="24"/>
              </w:rPr>
              <w:t xml:space="preserve"> зміни радіусів атомів у періодах і підгрупах, зв’язок кількості електронів на зовнішньому рівні з характером елемента (металічним, неметалічним), типом простої речовини (метал, неметал), кислотно-основним характером оксидів і гідроксидів, відмінн</w:t>
            </w:r>
            <w:r w:rsidR="00724E73" w:rsidRPr="00AA4037">
              <w:rPr>
                <w:rFonts w:ascii="Times New Roman" w:hAnsi="Times New Roman" w:cs="Times New Roman"/>
                <w:sz w:val="24"/>
                <w:szCs w:val="24"/>
              </w:rPr>
              <w:t xml:space="preserve">ості електронної будови атомів </w:t>
            </w:r>
            <w:r w:rsidR="00724E73" w:rsidRPr="00AA4037">
              <w:rPr>
                <w:rFonts w:ascii="Times New Roman" w:hAnsi="Times New Roman" w:cs="Times New Roman"/>
                <w:sz w:val="24"/>
                <w:szCs w:val="24"/>
                <w:lang w:val="en-US"/>
              </w:rPr>
              <w:t>s</w:t>
            </w:r>
            <w:r w:rsidR="00724E73" w:rsidRPr="00AA4037">
              <w:rPr>
                <w:rFonts w:ascii="Times New Roman" w:hAnsi="Times New Roman" w:cs="Times New Roman"/>
                <w:sz w:val="24"/>
                <w:szCs w:val="24"/>
              </w:rPr>
              <w:t xml:space="preserve"> -, р-, </w:t>
            </w:r>
            <w:r w:rsidR="00724E73" w:rsidRPr="00AA4037">
              <w:rPr>
                <w:rFonts w:ascii="Times New Roman" w:hAnsi="Times New Roman" w:cs="Times New Roman"/>
                <w:sz w:val="24"/>
                <w:szCs w:val="24"/>
                <w:lang w:val="en-US"/>
              </w:rPr>
              <w:t>d</w:t>
            </w:r>
            <w:r w:rsidRPr="00AA4037">
              <w:rPr>
                <w:rFonts w:ascii="Times New Roman" w:hAnsi="Times New Roman" w:cs="Times New Roman"/>
                <w:sz w:val="24"/>
                <w:szCs w:val="24"/>
              </w:rPr>
              <w:t xml:space="preserve">-елементів (Ферум) 1 -4 періодів. </w:t>
            </w: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склад ядер (кількість протонів і нейтронів у нукліді) і електронних оболонок (енергетичних рівнів та підрівнів) в атомах елементів № 1—20 і 26, загальну кількість електронів і число електронів на зовнішньому енергетичному рівні атомів елементів № 1—20 і 26. </w:t>
            </w:r>
            <w:r w:rsidRPr="00AA4037">
              <w:rPr>
                <w:rFonts w:ascii="Times New Roman" w:hAnsi="Times New Roman" w:cs="Times New Roman"/>
                <w:i/>
                <w:sz w:val="24"/>
                <w:szCs w:val="24"/>
              </w:rPr>
              <w:t>Обчислювати</w:t>
            </w:r>
            <w:r w:rsidRPr="00AA4037">
              <w:rPr>
                <w:rFonts w:ascii="Times New Roman" w:hAnsi="Times New Roman" w:cs="Times New Roman"/>
                <w:sz w:val="24"/>
                <w:szCs w:val="24"/>
              </w:rPr>
              <w:t xml:space="preserve"> ступінь окиснення елемента у сполуці.</w:t>
            </w:r>
          </w:p>
        </w:tc>
      </w:tr>
      <w:tr w:rsidR="0065267F" w:rsidRPr="00AA4037" w:rsidTr="00AA4037">
        <w:tc>
          <w:tcPr>
            <w:tcW w:w="817" w:type="dxa"/>
          </w:tcPr>
          <w:p w:rsidR="009F11B2"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sz w:val="24"/>
                <w:szCs w:val="24"/>
                <w:lang w:val="en-US"/>
              </w:rPr>
              <w:t>1</w:t>
            </w:r>
            <w:r w:rsidRPr="00AA4037">
              <w:rPr>
                <w:rFonts w:ascii="Times New Roman" w:hAnsi="Times New Roman" w:cs="Times New Roman"/>
                <w:sz w:val="24"/>
                <w:szCs w:val="24"/>
                <w:lang w:val="uk-UA"/>
              </w:rPr>
              <w:t>.4</w:t>
            </w:r>
          </w:p>
        </w:tc>
        <w:tc>
          <w:tcPr>
            <w:tcW w:w="2056" w:type="dxa"/>
            <w:gridSpan w:val="2"/>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t xml:space="preserve">Періодичний закон і </w:t>
            </w:r>
            <w:r w:rsidRPr="00AA4037">
              <w:rPr>
                <w:rFonts w:ascii="Times New Roman" w:hAnsi="Times New Roman" w:cs="Times New Roman"/>
                <w:sz w:val="24"/>
                <w:szCs w:val="24"/>
              </w:rPr>
              <w:lastRenderedPageBreak/>
              <w:t>періодична система хімічних елементів</w:t>
            </w:r>
          </w:p>
        </w:tc>
        <w:tc>
          <w:tcPr>
            <w:tcW w:w="3178" w:type="dxa"/>
            <w:gridSpan w:val="2"/>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lastRenderedPageBreak/>
              <w:t xml:space="preserve">Періодичний закон (сучасне формулювання). Структура </w:t>
            </w:r>
            <w:r w:rsidRPr="00AA4037">
              <w:rPr>
                <w:rFonts w:ascii="Times New Roman" w:hAnsi="Times New Roman" w:cs="Times New Roman"/>
                <w:sz w:val="24"/>
                <w:szCs w:val="24"/>
              </w:rPr>
              <w:lastRenderedPageBreak/>
              <w:t xml:space="preserve">короткого і довгого варіантів періодичної системи; періоди, групи, підгрупи (головні (А), побічні (Б). </w:t>
            </w:r>
            <w:proofErr w:type="gramStart"/>
            <w:r w:rsidRPr="00AA4037">
              <w:rPr>
                <w:rFonts w:ascii="Times New Roman" w:hAnsi="Times New Roman" w:cs="Times New Roman"/>
                <w:sz w:val="24"/>
                <w:szCs w:val="24"/>
              </w:rPr>
              <w:t>Протонне .число</w:t>
            </w:r>
            <w:proofErr w:type="gramEnd"/>
            <w:r w:rsidRPr="00AA4037">
              <w:rPr>
                <w:rFonts w:ascii="Times New Roman" w:hAnsi="Times New Roman" w:cs="Times New Roman"/>
                <w:sz w:val="24"/>
                <w:szCs w:val="24"/>
              </w:rPr>
              <w:t xml:space="preserve"> (порядковий, атомний номер елемента), місце металічних і неметалічних елементів у періодичній системі, періодах і групах; лужні, інертні елементи, галогени. Періодичність змін властивостей елементів та їхніх сполук на основі уявлень про будову атомів.</w:t>
            </w:r>
          </w:p>
        </w:tc>
        <w:tc>
          <w:tcPr>
            <w:tcW w:w="4263" w:type="dxa"/>
          </w:tcPr>
          <w:p w:rsidR="007D62C1"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Розрізняти</w:t>
            </w:r>
            <w:r w:rsidRPr="00AA4037">
              <w:rPr>
                <w:rFonts w:ascii="Times New Roman" w:hAnsi="Times New Roman" w:cs="Times New Roman"/>
                <w:sz w:val="24"/>
                <w:szCs w:val="24"/>
              </w:rPr>
              <w:t xml:space="preserve"> в періодичній системі періоди, групи, головні (А) та побічні </w:t>
            </w:r>
            <w:r w:rsidRPr="00AA4037">
              <w:rPr>
                <w:rFonts w:ascii="Times New Roman" w:hAnsi="Times New Roman" w:cs="Times New Roman"/>
                <w:sz w:val="24"/>
                <w:szCs w:val="24"/>
              </w:rPr>
              <w:lastRenderedPageBreak/>
              <w:t xml:space="preserve">(Б) підгрупи; металічні та неметалічні елементи за місцем їх у періодичній системі; лужні, інертні елементи, галогени. </w:t>
            </w:r>
          </w:p>
          <w:p w:rsidR="00724E73"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Використовувати</w:t>
            </w:r>
            <w:r w:rsidRPr="00AA4037">
              <w:rPr>
                <w:rFonts w:ascii="Times New Roman" w:hAnsi="Times New Roman" w:cs="Times New Roman"/>
                <w:sz w:val="24"/>
                <w:szCs w:val="24"/>
              </w:rPr>
              <w:t xml:space="preserve"> інформацію, закладену в періодичній системі, для визначення властивостей елемента (металічний або неметалічний елемент), максимального значення його валентності, властивостей простої речовини (метал або неметал), хімічного характеру оксидів, гідроксидів.</w:t>
            </w:r>
          </w:p>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Аналізувати</w:t>
            </w:r>
            <w:r w:rsidRPr="00AA4037">
              <w:rPr>
                <w:rFonts w:ascii="Times New Roman" w:hAnsi="Times New Roman" w:cs="Times New Roman"/>
                <w:sz w:val="24"/>
                <w:szCs w:val="24"/>
              </w:rPr>
              <w:t xml:space="preserve"> зміни властивостей простих речовин та кислотноосновного характеру оксидів і гідроксидів залежно від місця елементів у періодах, підгрупах, при переході від одного періоду до іншого.</w:t>
            </w:r>
          </w:p>
        </w:tc>
      </w:tr>
      <w:tr w:rsidR="0065267F" w:rsidRPr="00AA4037" w:rsidTr="00AA4037">
        <w:tc>
          <w:tcPr>
            <w:tcW w:w="817" w:type="dxa"/>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lastRenderedPageBreak/>
              <w:t>1.5</w:t>
            </w:r>
          </w:p>
        </w:tc>
        <w:tc>
          <w:tcPr>
            <w:tcW w:w="2056" w:type="dxa"/>
            <w:gridSpan w:val="2"/>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t>Хімічний зв’язок</w:t>
            </w:r>
          </w:p>
        </w:tc>
        <w:tc>
          <w:tcPr>
            <w:tcW w:w="3178" w:type="dxa"/>
            <w:gridSpan w:val="2"/>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t xml:space="preserve">Основні види </w:t>
            </w:r>
            <w:proofErr w:type="gramStart"/>
            <w:r w:rsidRPr="00AA4037">
              <w:rPr>
                <w:rFonts w:ascii="Times New Roman" w:hAnsi="Times New Roman" w:cs="Times New Roman"/>
                <w:sz w:val="24"/>
                <w:szCs w:val="24"/>
              </w:rPr>
              <w:t>хімічного .</w:t>
            </w:r>
            <w:proofErr w:type="gramEnd"/>
            <w:r w:rsidRPr="00AA4037">
              <w:rPr>
                <w:rFonts w:ascii="Times New Roman" w:hAnsi="Times New Roman" w:cs="Times New Roman"/>
                <w:sz w:val="24"/>
                <w:szCs w:val="24"/>
              </w:rPr>
              <w:t xml:space="preserve"> зв’язку (йонний, ковалентний, водневий, металічний). Обмінний та донорноакцепторний механізми утворення ковалентних зв’язків. Простий, подвійний, потрійний, полярний та неполярний ковалентні зв’язки. Електронегативність елемента. Електронна формула молекули. Речовини атомної, молекулярної, йонної будови. Кристалічний і аморфний стани твердих речовин. Типи кристалічних ґраток (атомні, молекулярні, йонні, металічні). Залежність фізичних властивостей речовин від їхньої будови.</w:t>
            </w:r>
          </w:p>
        </w:tc>
        <w:tc>
          <w:tcPr>
            <w:tcW w:w="4263" w:type="dxa"/>
          </w:tcPr>
          <w:p w:rsidR="00724E73"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Наводити приклади</w:t>
            </w:r>
            <w:r w:rsidRPr="00AA4037">
              <w:rPr>
                <w:rFonts w:ascii="Times New Roman" w:hAnsi="Times New Roman" w:cs="Times New Roman"/>
                <w:sz w:val="24"/>
                <w:szCs w:val="24"/>
              </w:rPr>
              <w:t xml:space="preserve"> речовин із різними видами хімічного зв’язку; аморфних і кристалічних речовин. </w:t>
            </w: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відмінності в механізмах утворення ковалентних зв’язків у молекулі амоніаку та йоні амонію; між аморфними і кристалічними речовинами. </w:t>
            </w: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обмінний та донорно-акцепторний (катіон амонію) механізми утворення ковалентного зв’язку. </w:t>
            </w:r>
          </w:p>
          <w:p w:rsidR="00724E73"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електронні формули молекул, хімічні формули сполук за зарядами йонів. </w:t>
            </w:r>
          </w:p>
          <w:p w:rsidR="00724E73"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види хімічного зв’язку в речовинах за їхніми формулами. </w:t>
            </w:r>
          </w:p>
          <w:p w:rsidR="002C656D"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Визначати</w:t>
            </w:r>
            <w:r w:rsidRPr="00AA4037">
              <w:rPr>
                <w:rFonts w:ascii="Times New Roman" w:hAnsi="Times New Roman" w:cs="Times New Roman"/>
                <w:sz w:val="24"/>
                <w:szCs w:val="24"/>
                <w:lang w:val="uk-UA"/>
              </w:rPr>
              <w:t xml:space="preserve"> прості, подвійні, потрійні, полярні та неполярні ковалентні зв’язки між атомами. </w:t>
            </w:r>
            <w:r w:rsidRPr="00AA4037">
              <w:rPr>
                <w:rFonts w:ascii="Times New Roman" w:hAnsi="Times New Roman" w:cs="Times New Roman"/>
                <w:i/>
                <w:sz w:val="24"/>
                <w:szCs w:val="24"/>
                <w:lang w:val="uk-UA"/>
              </w:rPr>
              <w:t>Прогнозувати</w:t>
            </w:r>
            <w:r w:rsidRPr="00AA4037">
              <w:rPr>
                <w:rFonts w:ascii="Times New Roman" w:hAnsi="Times New Roman" w:cs="Times New Roman"/>
                <w:sz w:val="24"/>
                <w:szCs w:val="24"/>
                <w:lang w:val="uk-UA"/>
              </w:rPr>
              <w:t xml:space="preserve"> вид хімічного зв’язку в сполуці, можливість утворення водневого зв’язку між молекулами, фізичні властивості речовин на основі їхньої будови та будову речовин на основі їхніх фізичних</w:t>
            </w:r>
            <w:r w:rsidR="002C656D" w:rsidRPr="00AA4037">
              <w:rPr>
                <w:rFonts w:ascii="Times New Roman" w:hAnsi="Times New Roman" w:cs="Times New Roman"/>
                <w:sz w:val="24"/>
                <w:szCs w:val="24"/>
                <w:lang w:val="uk-UA"/>
              </w:rPr>
              <w:t xml:space="preserve"> властивостей (типу кристалічних ґраток).</w:t>
            </w:r>
          </w:p>
          <w:p w:rsidR="009F11B2"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rPr>
              <w:t>Оцінюват</w:t>
            </w:r>
            <w:r w:rsidRPr="00AA4037">
              <w:rPr>
                <w:rFonts w:ascii="Times New Roman" w:hAnsi="Times New Roman" w:cs="Times New Roman"/>
                <w:sz w:val="24"/>
                <w:szCs w:val="24"/>
              </w:rPr>
              <w:t>и на основі будови молекул води і спиртів можливість утворення водневого зв’язку між молекулами води, органічних речовин, води і органічних речовин.</w:t>
            </w:r>
          </w:p>
        </w:tc>
      </w:tr>
      <w:tr w:rsidR="0065267F" w:rsidRPr="008A04DE" w:rsidTr="00AA4037">
        <w:trPr>
          <w:trHeight w:val="225"/>
        </w:trPr>
        <w:tc>
          <w:tcPr>
            <w:tcW w:w="817" w:type="dxa"/>
          </w:tcPr>
          <w:p w:rsidR="009F11B2"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1.6</w:t>
            </w:r>
          </w:p>
        </w:tc>
        <w:tc>
          <w:tcPr>
            <w:tcW w:w="2056" w:type="dxa"/>
            <w:gridSpan w:val="2"/>
          </w:tcPr>
          <w:p w:rsidR="002C656D"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sz w:val="24"/>
                <w:szCs w:val="24"/>
              </w:rPr>
              <w:t>Суміші речовин. Розчини</w:t>
            </w:r>
          </w:p>
        </w:tc>
        <w:tc>
          <w:tcPr>
            <w:tcW w:w="3178" w:type="dxa"/>
            <w:gridSpan w:val="2"/>
          </w:tcPr>
          <w:p w:rsidR="009F11B2"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Суміші однорідні (розчини) та неоднорідні. </w:t>
            </w:r>
            <w:r w:rsidRPr="00AA4037">
              <w:rPr>
                <w:rFonts w:ascii="Times New Roman" w:hAnsi="Times New Roman" w:cs="Times New Roman"/>
                <w:sz w:val="24"/>
                <w:szCs w:val="24"/>
              </w:rPr>
              <w:t xml:space="preserve">Поняття про дисперсні системи. Колоїдні та істинні розчини. </w:t>
            </w:r>
            <w:r w:rsidRPr="00AA4037">
              <w:rPr>
                <w:rFonts w:ascii="Times New Roman" w:hAnsi="Times New Roman" w:cs="Times New Roman"/>
                <w:sz w:val="24"/>
                <w:szCs w:val="24"/>
              </w:rPr>
              <w:lastRenderedPageBreak/>
              <w:t xml:space="preserve">Суспензії, емульсії, аерозолі. Масова і об’ємна (для газу) частки речовини в суміші. Методи розділення сумішей (відстоювання, фільтрування, центрифугування, випарювання, дистиляція (перегонка). Будова молекули води. Поняття розчин, розчинник, розчинена речовина, кристалогідрат. Розчинність речовин, її залежність від різних чинників. Насичені й ненасичені, концентровані й розведені розчини. Масова частка розчиненої речовини у розчині. Електроліт, неелектроліт. Електролітична дисоціація, </w:t>
            </w:r>
            <w:proofErr w:type="gramStart"/>
            <w:r w:rsidRPr="00AA4037">
              <w:rPr>
                <w:rFonts w:ascii="Times New Roman" w:hAnsi="Times New Roman" w:cs="Times New Roman"/>
                <w:sz w:val="24"/>
                <w:szCs w:val="24"/>
              </w:rPr>
              <w:t>ступінь .електролітичної</w:t>
            </w:r>
            <w:proofErr w:type="gramEnd"/>
            <w:r w:rsidRPr="00AA4037">
              <w:rPr>
                <w:rFonts w:ascii="Times New Roman" w:hAnsi="Times New Roman" w:cs="Times New Roman"/>
                <w:sz w:val="24"/>
                <w:szCs w:val="24"/>
              </w:rPr>
              <w:t xml:space="preserve"> дисоціації. Ионно-молекулярне рівняння. Реакції обміну між електролітами у розчині. Водневий показник (рН). Забарвлення індикаторів (універсального, фенолфталеїну, метилоранжу) в кислотному, лужному і нейтральному середовищах, значення рН для кожного середовища. Еідроліз солей. Якісні реакції на деякі йони.</w:t>
            </w:r>
          </w:p>
        </w:tc>
        <w:tc>
          <w:tcPr>
            <w:tcW w:w="4263" w:type="dxa"/>
          </w:tcPr>
          <w:p w:rsidR="002C656D"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lastRenderedPageBreak/>
              <w:t xml:space="preserve">Наводити приклади </w:t>
            </w:r>
            <w:r w:rsidRPr="00AA4037">
              <w:rPr>
                <w:rFonts w:ascii="Times New Roman" w:hAnsi="Times New Roman" w:cs="Times New Roman"/>
                <w:sz w:val="24"/>
                <w:szCs w:val="24"/>
                <w:lang w:val="uk-UA"/>
              </w:rPr>
              <w:t xml:space="preserve">колоїдних та істинних розчинів, розчинників, суспензій, емульсій, аерозолів, </w:t>
            </w:r>
            <w:r w:rsidRPr="00AA4037">
              <w:rPr>
                <w:rFonts w:ascii="Times New Roman" w:hAnsi="Times New Roman" w:cs="Times New Roman"/>
                <w:sz w:val="24"/>
                <w:szCs w:val="24"/>
                <w:lang w:val="uk-UA"/>
              </w:rPr>
              <w:lastRenderedPageBreak/>
              <w:t>електролітів і неелектролітів, сильних і слабких електролітів, кристалогідратів.</w:t>
            </w:r>
          </w:p>
          <w:p w:rsidR="002C656D"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однорідні та неоднорідні суміші різних типів; розбавлені, концентровані,. насичені, ненасичені розчини; електроліти й неелектроліти, сильні та слабкі електроліти. </w:t>
            </w:r>
          </w:p>
          <w:p w:rsidR="009F11B2"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Обирати</w:t>
            </w:r>
            <w:r w:rsidRPr="00AA4037">
              <w:rPr>
                <w:rFonts w:ascii="Times New Roman" w:hAnsi="Times New Roman" w:cs="Times New Roman"/>
                <w:sz w:val="24"/>
                <w:szCs w:val="24"/>
                <w:lang w:val="uk-UA"/>
              </w:rPr>
              <w:t xml:space="preserve"> спосіб розділення однорідної або неоднорідної суміші речовин; виявлення в розчині гідроксид-, хлорид-, сульфат-, карбонат-, силікат^ і ортофосфат-іонів, йонів Еідрогену, амонію, Барію, а також, за допомогою лугу, - йонів Феруму(2+) і Феруму(3+).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схеми електролітичної дисоціації основ, кислот, солей; йонно-молекулярні рівняння за молекулярними рівняннями і молекулярні рівняння за йонно-молекулярними рівняннями, рівняння реакцій гідролізу солей; рівняння якісних реакцій для визначення в розчинах хлорид-, сульфат-, карбонат-, силікат- і ортофосфат-іонів, йонів амонію, Феруму(2+), Феруму(3+), (осаджуючи їх лугами), Барію в молекулярній та йонній формах. </w:t>
            </w:r>
            <w:r w:rsidRPr="00AA4037">
              <w:rPr>
                <w:rFonts w:ascii="Times New Roman" w:hAnsi="Times New Roman" w:cs="Times New Roman"/>
                <w:i/>
                <w:sz w:val="24"/>
                <w:szCs w:val="24"/>
                <w:lang w:val="uk-UA"/>
              </w:rPr>
              <w:t>Аналізувати</w:t>
            </w:r>
            <w:r w:rsidRPr="00AA4037">
              <w:rPr>
                <w:rFonts w:ascii="Times New Roman" w:hAnsi="Times New Roman" w:cs="Times New Roman"/>
                <w:sz w:val="24"/>
                <w:szCs w:val="24"/>
                <w:lang w:val="uk-UA"/>
              </w:rPr>
              <w:t xml:space="preserve"> вплив будови речовин, температури, тиску (для газів) на їх розчинність у воді; механізми утворення йонів при розчиненні у воді електролітів йонної та молекулярної будови. </w:t>
            </w:r>
            <w:r w:rsidRPr="00AA4037">
              <w:rPr>
                <w:rFonts w:ascii="Times New Roman" w:hAnsi="Times New Roman" w:cs="Times New Roman"/>
                <w:i/>
                <w:sz w:val="24"/>
                <w:szCs w:val="24"/>
                <w:lang w:val="uk-UA"/>
              </w:rPr>
              <w:t>Визначати</w:t>
            </w:r>
            <w:r w:rsidRPr="00AA4037">
              <w:rPr>
                <w:rFonts w:ascii="Times New Roman" w:hAnsi="Times New Roman" w:cs="Times New Roman"/>
                <w:sz w:val="24"/>
                <w:szCs w:val="24"/>
                <w:lang w:val="uk-UA"/>
              </w:rPr>
              <w:t xml:space="preserve"> можливість перебігу реакції обміну між електролітами в розчині, гідролізу солей, середовище розчину солі.</w:t>
            </w:r>
          </w:p>
        </w:tc>
      </w:tr>
      <w:tr w:rsidR="00B5639C" w:rsidRPr="008A04DE" w:rsidTr="00AA4037">
        <w:trPr>
          <w:trHeight w:val="315"/>
        </w:trPr>
        <w:tc>
          <w:tcPr>
            <w:tcW w:w="817" w:type="dxa"/>
          </w:tcPr>
          <w:p w:rsidR="00B5639C" w:rsidRPr="00AA4037" w:rsidRDefault="00B5639C" w:rsidP="00AA4037">
            <w:pPr>
              <w:rPr>
                <w:rFonts w:ascii="Times New Roman" w:hAnsi="Times New Roman" w:cs="Times New Roman"/>
                <w:sz w:val="24"/>
                <w:szCs w:val="24"/>
                <w:lang w:val="uk-UA"/>
              </w:rPr>
            </w:pPr>
          </w:p>
        </w:tc>
        <w:tc>
          <w:tcPr>
            <w:tcW w:w="9497" w:type="dxa"/>
            <w:gridSpan w:val="5"/>
          </w:tcPr>
          <w:p w:rsidR="00B5639C" w:rsidRPr="00AA4037" w:rsidRDefault="00B5639C" w:rsidP="00AA4037">
            <w:pPr>
              <w:tabs>
                <w:tab w:val="left" w:pos="2685"/>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97244C">
              <w:rPr>
                <w:rFonts w:ascii="Times New Roman" w:hAnsi="Times New Roman" w:cs="Times New Roman"/>
                <w:b/>
                <w:sz w:val="24"/>
                <w:szCs w:val="24"/>
                <w:lang w:val="uk-UA"/>
              </w:rPr>
              <w:t>2. Неорганічна хімія</w:t>
            </w:r>
          </w:p>
          <w:p w:rsidR="00B5639C" w:rsidRPr="00AA4037" w:rsidRDefault="00B5639C" w:rsidP="00AA4037">
            <w:pPr>
              <w:tabs>
                <w:tab w:val="left" w:pos="2685"/>
              </w:tabs>
              <w:jc w:val="center"/>
              <w:rPr>
                <w:rFonts w:ascii="Times New Roman" w:hAnsi="Times New Roman" w:cs="Times New Roman"/>
                <w:sz w:val="24"/>
                <w:szCs w:val="24"/>
                <w:lang w:val="uk-UA"/>
              </w:rPr>
            </w:pPr>
            <w:r w:rsidRPr="0097244C">
              <w:rPr>
                <w:rFonts w:ascii="Times New Roman" w:hAnsi="Times New Roman" w:cs="Times New Roman"/>
                <w:b/>
                <w:sz w:val="24"/>
                <w:szCs w:val="24"/>
                <w:lang w:val="uk-UA"/>
              </w:rPr>
              <w:t>2.1. Неорганічні речовини і їхні властивості</w:t>
            </w:r>
          </w:p>
        </w:tc>
      </w:tr>
      <w:tr w:rsidR="002C656D" w:rsidRPr="00AA4037" w:rsidTr="00AA4037">
        <w:trPr>
          <w:trHeight w:val="331"/>
        </w:trPr>
        <w:tc>
          <w:tcPr>
            <w:tcW w:w="817" w:type="dxa"/>
          </w:tcPr>
          <w:p w:rsidR="002C656D" w:rsidRPr="00AA4037" w:rsidRDefault="00B5639C" w:rsidP="00AA4037">
            <w:pPr>
              <w:rPr>
                <w:rFonts w:ascii="Times New Roman" w:hAnsi="Times New Roman" w:cs="Times New Roman"/>
                <w:sz w:val="24"/>
                <w:szCs w:val="24"/>
                <w:lang w:val="uk-UA"/>
              </w:rPr>
            </w:pPr>
            <w:r w:rsidRPr="00AA4037">
              <w:rPr>
                <w:rFonts w:ascii="Times New Roman" w:hAnsi="Times New Roman" w:cs="Times New Roman"/>
                <w:sz w:val="24"/>
                <w:szCs w:val="24"/>
              </w:rPr>
              <w:t>2.1.1</w:t>
            </w:r>
          </w:p>
        </w:tc>
        <w:tc>
          <w:tcPr>
            <w:tcW w:w="2056" w:type="dxa"/>
            <w:gridSpan w:val="2"/>
          </w:tcPr>
          <w:p w:rsidR="002C656D" w:rsidRPr="00AA4037" w:rsidRDefault="00B5639C" w:rsidP="00AA4037">
            <w:pPr>
              <w:rPr>
                <w:rFonts w:ascii="Times New Roman" w:hAnsi="Times New Roman" w:cs="Times New Roman"/>
                <w:sz w:val="24"/>
                <w:szCs w:val="24"/>
                <w:lang w:val="uk-UA"/>
              </w:rPr>
            </w:pPr>
            <w:r w:rsidRPr="00AA4037">
              <w:rPr>
                <w:rFonts w:ascii="Times New Roman" w:hAnsi="Times New Roman" w:cs="Times New Roman"/>
                <w:sz w:val="24"/>
                <w:szCs w:val="24"/>
              </w:rPr>
              <w:t>Загальні відомості про неметалічні елементи та неметали</w:t>
            </w:r>
          </w:p>
        </w:tc>
        <w:tc>
          <w:tcPr>
            <w:tcW w:w="3178" w:type="dxa"/>
            <w:gridSpan w:val="2"/>
          </w:tcPr>
          <w:p w:rsidR="002C656D" w:rsidRPr="00AA4037" w:rsidRDefault="00B5639C"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Неметали. Загальна характеристика неметалічних елементів (місце у періодичній системі, особливості електронної будови атомів). Фізичні властивості неметалів. Алотропія. Алотропні модифікації неметалічних елементів. </w:t>
            </w:r>
            <w:proofErr w:type="gramStart"/>
            <w:r w:rsidRPr="00AA4037">
              <w:rPr>
                <w:rFonts w:ascii="Times New Roman" w:hAnsi="Times New Roman" w:cs="Times New Roman"/>
                <w:sz w:val="24"/>
                <w:szCs w:val="24"/>
              </w:rPr>
              <w:t>Явище .</w:t>
            </w:r>
            <w:proofErr w:type="gramEnd"/>
            <w:r w:rsidRPr="00AA4037">
              <w:rPr>
                <w:rFonts w:ascii="Times New Roman" w:hAnsi="Times New Roman" w:cs="Times New Roman"/>
                <w:sz w:val="24"/>
                <w:szCs w:val="24"/>
              </w:rPr>
              <w:t xml:space="preserve"> адсорбції (на прикладі активованого вугілля). Окисні та відновні властивості неметалів. Застосування неметалів. Оксиген. Поширеність </w:t>
            </w:r>
            <w:proofErr w:type="gramStart"/>
            <w:r w:rsidRPr="00AA4037">
              <w:rPr>
                <w:rFonts w:ascii="Times New Roman" w:hAnsi="Times New Roman" w:cs="Times New Roman"/>
                <w:sz w:val="24"/>
                <w:szCs w:val="24"/>
              </w:rPr>
              <w:t>Оксигену .</w:t>
            </w:r>
            <w:proofErr w:type="gramEnd"/>
            <w:r w:rsidRPr="00AA4037">
              <w:rPr>
                <w:rFonts w:ascii="Times New Roman" w:hAnsi="Times New Roman" w:cs="Times New Roman"/>
                <w:sz w:val="24"/>
                <w:szCs w:val="24"/>
              </w:rPr>
              <w:t xml:space="preserve"> в природі. </w:t>
            </w:r>
            <w:r w:rsidRPr="00AA4037">
              <w:rPr>
                <w:rFonts w:ascii="Times New Roman" w:hAnsi="Times New Roman" w:cs="Times New Roman"/>
                <w:sz w:val="24"/>
                <w:szCs w:val="24"/>
              </w:rPr>
              <w:lastRenderedPageBreak/>
              <w:t xml:space="preserve">Кисень, склад - його молекули, поширеність у природі. Фізичні властивості кисню. Одержання кисню в лабораторії (з гідроген пероксиду і води) та промисловості. Способи збирання кисню. Доведення наявності кисню. Хімічні властивості кисню: взаємодія з простими і складними речовинами. Колообіг Оксигену - в природі. Озон. Застосування та. біологічна роль кисню. Окиснення (горіння, повільне окиснення, дихання). Умови виникнення та припинення горіння. </w:t>
            </w:r>
            <w:proofErr w:type="gramStart"/>
            <w:r w:rsidRPr="00AA4037">
              <w:rPr>
                <w:rFonts w:ascii="Times New Roman" w:hAnsi="Times New Roman" w:cs="Times New Roman"/>
                <w:sz w:val="24"/>
                <w:szCs w:val="24"/>
              </w:rPr>
              <w:t>Сполуки .</w:t>
            </w:r>
            <w:proofErr w:type="gramEnd"/>
            <w:r w:rsidRPr="00AA4037">
              <w:rPr>
                <w:rFonts w:ascii="Times New Roman" w:hAnsi="Times New Roman" w:cs="Times New Roman"/>
                <w:sz w:val="24"/>
                <w:szCs w:val="24"/>
              </w:rPr>
              <w:t xml:space="preserve"> неметалічних елементів з Гідрогеном. Властивості водних розчинів цих сполук, їх застосування. Оксиди неметалічних елементів, їх уміст в атмосфері.</w:t>
            </w:r>
          </w:p>
        </w:tc>
        <w:tc>
          <w:tcPr>
            <w:tcW w:w="4263" w:type="dxa"/>
          </w:tcPr>
          <w:p w:rsidR="0065267F"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найпоширеніші у природі неметалічні елементи; якісний та кількісний склад повітря. </w:t>
            </w:r>
          </w:p>
          <w:p w:rsidR="0065267F"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Пояснювати</w:t>
            </w:r>
            <w:r w:rsidRPr="00AA4037">
              <w:rPr>
                <w:rFonts w:ascii="Times New Roman" w:hAnsi="Times New Roman" w:cs="Times New Roman"/>
                <w:sz w:val="24"/>
                <w:szCs w:val="24"/>
                <w:lang w:val="uk-UA"/>
              </w:rPr>
              <w:t xml:space="preserve"> суть явища алотропії; відмінності властивостей алотропних модифікацій Оксигену, Сульфуру, Карбону, Фосфору складом їхніх молекул або будовою; суть явища адсорбції (на прикладі активованого вугілля); антропогенні та природні причини появи в атмосфері., оксидів неметалічних елементів, процесів окиснення, колообігу Оксигену. </w:t>
            </w:r>
            <w:r w:rsidRPr="00AA4037">
              <w:rPr>
                <w:rFonts w:ascii="Times New Roman" w:hAnsi="Times New Roman" w:cs="Times New Roman"/>
                <w:i/>
                <w:sz w:val="24"/>
                <w:szCs w:val="24"/>
                <w:lang w:val="uk-UA"/>
              </w:rPr>
              <w:t>Наводити приклади</w:t>
            </w:r>
            <w:r w:rsidRPr="00AA4037">
              <w:rPr>
                <w:rFonts w:ascii="Times New Roman" w:hAnsi="Times New Roman" w:cs="Times New Roman"/>
                <w:sz w:val="24"/>
                <w:szCs w:val="24"/>
                <w:lang w:val="uk-UA"/>
              </w:rPr>
              <w:t xml:space="preserve"> алотропних модифікацій Оксигену (кисень та озон), Сульфуру (ромбічна та моноклинна сірка), Карбону (графіт, </w:t>
            </w:r>
            <w:r w:rsidRPr="00AA4037">
              <w:rPr>
                <w:rFonts w:ascii="Times New Roman" w:hAnsi="Times New Roman" w:cs="Times New Roman"/>
                <w:sz w:val="24"/>
                <w:szCs w:val="24"/>
                <w:lang w:val="uk-UA"/>
              </w:rPr>
              <w:lastRenderedPageBreak/>
              <w:t xml:space="preserve">алмаз та фулерен), Фосфору (білий та червоний фосфор); сполук неметалічних елементів з Гідрогеном (гідроген хлорид, гідроген сульфід, амоніак).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хімічні рівняння, що підтверджують окисні властивості неметалів (кисень, сірка, вуглець, хлор) в реакціях з воднем і металами; відновні властивості водню й вуглецю в реакціях з оксидами металічних елементів; реакцій, які характеризують властивості водних розчинів гідроген хлориду (з основами), гідроген сульфіду (з лугами), амоніаку (з кислотами); реакцій нітратної і концентрованої сульфатної кислот з магнієм, цинком, міддю, реакцій: одержання кисню з гідроген пероксиду та води; кисню з воднем, вуглецем, сіркою, магнієм, залізом, міддю, метаном, гідроген сульфідом. </w:t>
            </w:r>
          </w:p>
          <w:p w:rsidR="0065267F"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 xml:space="preserve"> Порівнювати</w:t>
            </w:r>
            <w:r w:rsidRPr="00AA4037">
              <w:rPr>
                <w:rFonts w:ascii="Times New Roman" w:hAnsi="Times New Roman" w:cs="Times New Roman"/>
                <w:sz w:val="24"/>
                <w:szCs w:val="24"/>
                <w:lang w:val="uk-UA"/>
              </w:rPr>
              <w:t xml:space="preserve"> фізичні та хімічні властивості неметалів, оксидів неметалічних елементів; властивості водних розчинів гідроген хлориду, гідроген сульфіду, амоніаку. </w:t>
            </w:r>
            <w:r w:rsidRPr="00AA4037">
              <w:rPr>
                <w:rFonts w:ascii="Times New Roman" w:hAnsi="Times New Roman" w:cs="Times New Roman"/>
                <w:i/>
                <w:sz w:val="24"/>
                <w:szCs w:val="24"/>
                <w:lang w:val="uk-UA"/>
              </w:rPr>
              <w:t>Характеризувати</w:t>
            </w:r>
            <w:r w:rsidRPr="00AA4037">
              <w:rPr>
                <w:rFonts w:ascii="Times New Roman" w:hAnsi="Times New Roman" w:cs="Times New Roman"/>
                <w:sz w:val="24"/>
                <w:szCs w:val="24"/>
                <w:lang w:val="uk-UA"/>
              </w:rPr>
              <w:t xml:space="preserve"> неметали, їхні фізичні властивості та застосування; застосування гідроген хлориду, гідроген сульфіду, амоніаку; фізичні та хімічні властивості нітратної і концентрованої сульфатної кислот (взаємодія з магнієм, цинком, міддю); хімічні властивості кисню; практичну значущість явища адсорбції, адсорбційну здатність активованого вугілля та аналогічних лікарських препаратів. </w:t>
            </w:r>
            <w:r w:rsidRPr="00AA4037">
              <w:rPr>
                <w:rFonts w:ascii="Times New Roman" w:hAnsi="Times New Roman" w:cs="Times New Roman"/>
                <w:i/>
                <w:sz w:val="24"/>
                <w:szCs w:val="24"/>
                <w:lang w:val="uk-UA"/>
              </w:rPr>
              <w:t>Оцінювати</w:t>
            </w:r>
            <w:r w:rsidRPr="00AA4037">
              <w:rPr>
                <w:rFonts w:ascii="Times New Roman" w:hAnsi="Times New Roman" w:cs="Times New Roman"/>
                <w:sz w:val="24"/>
                <w:szCs w:val="24"/>
                <w:lang w:val="uk-UA"/>
              </w:rPr>
              <w:t xml:space="preserve"> біологічне значення найважливіших неметалічних (Оксигену, Нітрогену, Карбону, Фосфору, галогенів) елементів; значення кисню в життєдіяльності організмів; озону в атмосфері. </w:t>
            </w:r>
            <w:r w:rsidRPr="00AA4037">
              <w:rPr>
                <w:rFonts w:ascii="Times New Roman" w:hAnsi="Times New Roman" w:cs="Times New Roman"/>
                <w:i/>
                <w:sz w:val="24"/>
                <w:szCs w:val="24"/>
                <w:lang w:val="uk-UA"/>
              </w:rPr>
              <w:t>Висловлювати</w:t>
            </w:r>
            <w:r w:rsidRPr="00AA4037">
              <w:rPr>
                <w:rFonts w:ascii="Times New Roman" w:hAnsi="Times New Roman" w:cs="Times New Roman"/>
                <w:sz w:val="24"/>
                <w:szCs w:val="24"/>
                <w:lang w:val="uk-UA"/>
              </w:rPr>
              <w:t xml:space="preserve"> судження щодо застосування озону, екологічних наслідків викидів в атмосферу оксидів Карбону, Нітрогену, Сульфуру; кислотних дощів, парникового ефекту. </w:t>
            </w:r>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 xml:space="preserve"> значення алотропних перетворень; застосування кисню. </w:t>
            </w:r>
          </w:p>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rPr>
              <w:t>Доводити</w:t>
            </w:r>
            <w:r w:rsidRPr="00AA4037">
              <w:rPr>
                <w:rFonts w:ascii="Times New Roman" w:hAnsi="Times New Roman" w:cs="Times New Roman"/>
                <w:sz w:val="24"/>
                <w:szCs w:val="24"/>
              </w:rPr>
              <w:t xml:space="preserve"> практичну значущість неметалів та сполук неметалічних елементів.</w:t>
            </w:r>
          </w:p>
        </w:tc>
      </w:tr>
      <w:tr w:rsidR="002C656D" w:rsidRPr="00AA4037" w:rsidTr="00AA4037">
        <w:trPr>
          <w:trHeight w:val="287"/>
        </w:trPr>
        <w:tc>
          <w:tcPr>
            <w:tcW w:w="817" w:type="dxa"/>
          </w:tcPr>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sz w:val="24"/>
                <w:szCs w:val="24"/>
              </w:rPr>
              <w:lastRenderedPageBreak/>
              <w:t>2.1</w:t>
            </w:r>
            <w:r w:rsidRPr="00AA4037">
              <w:rPr>
                <w:rFonts w:ascii="Times New Roman" w:hAnsi="Times New Roman" w:cs="Times New Roman"/>
                <w:sz w:val="24"/>
                <w:szCs w:val="24"/>
                <w:lang w:val="uk-UA"/>
              </w:rPr>
              <w:t>.</w:t>
            </w:r>
            <w:r w:rsidRPr="00AA4037">
              <w:rPr>
                <w:rFonts w:ascii="Times New Roman" w:hAnsi="Times New Roman" w:cs="Times New Roman"/>
                <w:sz w:val="24"/>
                <w:szCs w:val="24"/>
              </w:rPr>
              <w:t>2.</w:t>
            </w:r>
          </w:p>
        </w:tc>
        <w:tc>
          <w:tcPr>
            <w:tcW w:w="2056" w:type="dxa"/>
            <w:gridSpan w:val="2"/>
          </w:tcPr>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Загальні відомості про </w:t>
            </w:r>
            <w:proofErr w:type="gramStart"/>
            <w:r w:rsidRPr="00AA4037">
              <w:rPr>
                <w:rFonts w:ascii="Times New Roman" w:hAnsi="Times New Roman" w:cs="Times New Roman"/>
                <w:sz w:val="24"/>
                <w:szCs w:val="24"/>
              </w:rPr>
              <w:lastRenderedPageBreak/>
              <w:t>металічні :</w:t>
            </w:r>
            <w:proofErr w:type="gramEnd"/>
            <w:r w:rsidRPr="00AA4037">
              <w:rPr>
                <w:rFonts w:ascii="Times New Roman" w:hAnsi="Times New Roman" w:cs="Times New Roman"/>
                <w:sz w:val="24"/>
                <w:szCs w:val="24"/>
              </w:rPr>
              <w:t xml:space="preserve"> елементи та метали.</w:t>
            </w:r>
          </w:p>
        </w:tc>
        <w:tc>
          <w:tcPr>
            <w:tcW w:w="3178" w:type="dxa"/>
            <w:gridSpan w:val="2"/>
          </w:tcPr>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 xml:space="preserve">Загальна-, характеристика металічних елементів (місце </w:t>
            </w:r>
            <w:r w:rsidRPr="00AA4037">
              <w:rPr>
                <w:rFonts w:ascii="Times New Roman" w:hAnsi="Times New Roman" w:cs="Times New Roman"/>
                <w:sz w:val="24"/>
                <w:szCs w:val="24"/>
                <w:lang w:val="uk-UA"/>
              </w:rPr>
              <w:lastRenderedPageBreak/>
              <w:t>у періодичній системі, особливості електронної будови -атомів); Фізичні властивості металів, залежність від їхньої будови. Алюміній і залізо: фізичні і хімічні властивості. Найважливіші сполуки Алюмінію та Феруму. Застосування металів та їхніх сплавів. Ряд активності металів. Сучасні силікатні матеріали. Мінеральні добрива. Поняття про кислотні та лужні грунти: Біологічне значення металічних і неметалічних елементів.</w:t>
            </w:r>
          </w:p>
        </w:tc>
        <w:tc>
          <w:tcPr>
            <w:tcW w:w="4263" w:type="dxa"/>
          </w:tcPr>
          <w:p w:rsidR="0065267F"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найпоширеніші у природі металічні елементи. </w:t>
            </w: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w:t>
            </w:r>
            <w:r w:rsidRPr="00AA4037">
              <w:rPr>
                <w:rFonts w:ascii="Times New Roman" w:hAnsi="Times New Roman" w:cs="Times New Roman"/>
                <w:sz w:val="24"/>
                <w:szCs w:val="24"/>
              </w:rPr>
              <w:lastRenderedPageBreak/>
              <w:t xml:space="preserve">рівняння, що підтверджують відновні властивості металів, зокрема алюмінію і. заліза (реакцій з неметалами, водою, кислотами і солями в розчинах). </w:t>
            </w:r>
          </w:p>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Порівнювати</w:t>
            </w:r>
            <w:r w:rsidRPr="00AA4037">
              <w:rPr>
                <w:rFonts w:ascii="Times New Roman" w:hAnsi="Times New Roman" w:cs="Times New Roman"/>
                <w:sz w:val="24"/>
                <w:szCs w:val="24"/>
                <w:lang w:val="uk-UA"/>
              </w:rPr>
              <w:t xml:space="preserve"> фізичні та хімічні властивості металів (алюміній і залізо), оксидів металічних елементів; основ (гідроксидів Натрію і Кальцію). </w:t>
            </w: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метали, їхні фізичні властивості та застосування (у тому числі сплавів. металів); застосування гідроксидів Натрію і Кальцію. Оцінювати біологічне значення металічних (Кальцію, Калію, Натрію, Магнію, Феруму) елементів. Доводити практичну значущість металів і сполук металічних елементів.</w:t>
            </w:r>
          </w:p>
        </w:tc>
      </w:tr>
      <w:tr w:rsidR="00621695" w:rsidRPr="00AA4037" w:rsidTr="00AA4037">
        <w:trPr>
          <w:trHeight w:val="270"/>
        </w:trPr>
        <w:tc>
          <w:tcPr>
            <w:tcW w:w="817" w:type="dxa"/>
          </w:tcPr>
          <w:p w:rsidR="00621695" w:rsidRPr="00AA4037" w:rsidRDefault="00621695" w:rsidP="00AA4037">
            <w:pPr>
              <w:rPr>
                <w:rFonts w:ascii="Times New Roman" w:hAnsi="Times New Roman" w:cs="Times New Roman"/>
                <w:sz w:val="24"/>
                <w:szCs w:val="24"/>
                <w:lang w:val="uk-UA"/>
              </w:rPr>
            </w:pPr>
          </w:p>
        </w:tc>
        <w:tc>
          <w:tcPr>
            <w:tcW w:w="9497" w:type="dxa"/>
            <w:gridSpan w:val="5"/>
          </w:tcPr>
          <w:p w:rsidR="00621695" w:rsidRPr="00AA4037" w:rsidRDefault="00621695" w:rsidP="00AA4037">
            <w:pPr>
              <w:tabs>
                <w:tab w:val="left" w:pos="1920"/>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2.2. Основні класи неорганічних сполук</w:t>
            </w:r>
          </w:p>
        </w:tc>
      </w:tr>
      <w:tr w:rsidR="002C656D" w:rsidRPr="00AA4037" w:rsidTr="00AA4037">
        <w:trPr>
          <w:trHeight w:val="252"/>
        </w:trPr>
        <w:tc>
          <w:tcPr>
            <w:tcW w:w="817" w:type="dxa"/>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2.2.1</w:t>
            </w:r>
          </w:p>
        </w:tc>
        <w:tc>
          <w:tcPr>
            <w:tcW w:w="1701" w:type="dxa"/>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Оксиди</w:t>
            </w:r>
          </w:p>
        </w:tc>
        <w:tc>
          <w:tcPr>
            <w:tcW w:w="2552" w:type="dxa"/>
            <w:gridSpan w:val="2"/>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Визначення, склад і номенклатура, класифікація оксидів, хімічні властивості солетворних оксидів, способи одержання оксидів.</w:t>
            </w:r>
          </w:p>
        </w:tc>
        <w:tc>
          <w:tcPr>
            <w:tcW w:w="5244" w:type="dxa"/>
            <w:gridSpan w:val="2"/>
          </w:tcPr>
          <w:p w:rsidR="00621695"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оксиди за сучасною науковою українською номенклатурою за їхніми хімічними формулами. </w:t>
            </w:r>
          </w:p>
          <w:p w:rsidR="00621695" w:rsidRPr="0097244C"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Розрізняти несолетворні (СО, </w:t>
            </w:r>
            <w:r w:rsidRPr="00AA4037">
              <w:rPr>
                <w:rFonts w:ascii="Times New Roman" w:hAnsi="Times New Roman" w:cs="Times New Roman"/>
                <w:sz w:val="24"/>
                <w:szCs w:val="24"/>
                <w:lang w:val="en-US"/>
              </w:rPr>
              <w:t>NO</w:t>
            </w:r>
            <w:r w:rsidRPr="00AA4037">
              <w:rPr>
                <w:rFonts w:ascii="Times New Roman" w:hAnsi="Times New Roman" w:cs="Times New Roman"/>
                <w:sz w:val="24"/>
                <w:szCs w:val="24"/>
                <w:vertAlign w:val="subscript"/>
                <w:lang w:val="uk-UA"/>
              </w:rPr>
              <w:t>2</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N</w:t>
            </w:r>
            <w:r w:rsidRPr="00AA4037">
              <w:rPr>
                <w:rFonts w:ascii="Times New Roman" w:hAnsi="Times New Roman" w:cs="Times New Roman"/>
                <w:sz w:val="24"/>
                <w:szCs w:val="24"/>
                <w:lang w:val="uk-UA"/>
              </w:rPr>
              <w:t xml:space="preserve">0, </w:t>
            </w:r>
            <w:r w:rsidRPr="00AA4037">
              <w:rPr>
                <w:rFonts w:ascii="Times New Roman" w:hAnsi="Times New Roman" w:cs="Times New Roman"/>
                <w:sz w:val="24"/>
                <w:szCs w:val="24"/>
                <w:lang w:val="en-US"/>
              </w:rPr>
              <w:t>SiO</w:t>
            </w:r>
            <w:r w:rsidRPr="00AA4037">
              <w:rPr>
                <w:rFonts w:ascii="Times New Roman" w:hAnsi="Times New Roman" w:cs="Times New Roman"/>
                <w:sz w:val="24"/>
                <w:szCs w:val="24"/>
                <w:lang w:val="uk-UA"/>
              </w:rPr>
              <w:t xml:space="preserve">) й солетворні оксиди (кислотні, основні, амфотерні). </w:t>
            </w:r>
            <w:r w:rsidRPr="0097244C">
              <w:rPr>
                <w:rFonts w:ascii="Times New Roman" w:hAnsi="Times New Roman" w:cs="Times New Roman"/>
                <w:i/>
                <w:sz w:val="24"/>
                <w:szCs w:val="24"/>
                <w:lang w:val="uk-UA"/>
              </w:rPr>
              <w:t>Складати</w:t>
            </w:r>
            <w:r w:rsidRPr="0097244C">
              <w:rPr>
                <w:rFonts w:ascii="Times New Roman" w:hAnsi="Times New Roman" w:cs="Times New Roman"/>
                <w:sz w:val="24"/>
                <w:szCs w:val="24"/>
                <w:lang w:val="uk-UA"/>
              </w:rPr>
              <w:t xml:space="preserve"> хімічні формули оксидів; рівняння реакцій, які характеризують хімічні властивості солетворних оксидів (взаємодія з водою, оксидами, кислотами, лугами); способи одержання оксидів (взаємодія простих . і складних речовин із киснем, розкладання нерозчинних основ, деяких кислот і солей під час нагрівання).</w:t>
            </w:r>
          </w:p>
          <w:p w:rsidR="00621695" w:rsidRPr="0097244C" w:rsidRDefault="00621695" w:rsidP="00AA4037">
            <w:pPr>
              <w:rPr>
                <w:rFonts w:ascii="Times New Roman" w:hAnsi="Times New Roman" w:cs="Times New Roman"/>
                <w:sz w:val="24"/>
                <w:szCs w:val="24"/>
              </w:rPr>
            </w:pPr>
            <w:r w:rsidRPr="0097244C">
              <w:rPr>
                <w:rFonts w:ascii="Times New Roman" w:hAnsi="Times New Roman" w:cs="Times New Roman"/>
                <w:sz w:val="24"/>
                <w:szCs w:val="24"/>
                <w:lang w:val="uk-UA"/>
              </w:rPr>
              <w:t xml:space="preserve"> </w:t>
            </w: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за хімічними властивостями основні, кислотні та амфотерні (на прикладах оксидів Цинку та Алюмінію) оксиди.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фізичні властивості оксидів.</w:t>
            </w:r>
          </w:p>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формули оксидів серед формул сполук інших вивчених класів.</w:t>
            </w:r>
          </w:p>
        </w:tc>
      </w:tr>
      <w:tr w:rsidR="002C656D" w:rsidRPr="00AA4037" w:rsidTr="00AA4037">
        <w:trPr>
          <w:trHeight w:val="300"/>
        </w:trPr>
        <w:tc>
          <w:tcPr>
            <w:tcW w:w="817" w:type="dxa"/>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lang w:val="en-US"/>
              </w:rPr>
              <w:t>2</w:t>
            </w:r>
            <w:r w:rsidRPr="00AA4037">
              <w:rPr>
                <w:rFonts w:ascii="Times New Roman" w:hAnsi="Times New Roman" w:cs="Times New Roman"/>
                <w:sz w:val="24"/>
                <w:szCs w:val="24"/>
                <w:lang w:val="uk-UA"/>
              </w:rPr>
              <w:t>.2.2</w:t>
            </w:r>
          </w:p>
        </w:tc>
        <w:tc>
          <w:tcPr>
            <w:tcW w:w="1701" w:type="dxa"/>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Основи</w:t>
            </w:r>
          </w:p>
        </w:tc>
        <w:tc>
          <w:tcPr>
            <w:tcW w:w="2552" w:type="dxa"/>
            <w:gridSpan w:val="2"/>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Визначення (загальне та з погляду електролітичної дисоціації), склад і номенклатура, класифікація, хімічні властивості лугів та нерозчинних основ, способи одержання основ.</w:t>
            </w:r>
          </w:p>
        </w:tc>
        <w:tc>
          <w:tcPr>
            <w:tcW w:w="5244"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Називати основи за сучасною науковою українською номенклатурою за їхніми хімічними формулами. Розрізняти розчинні (луги) та нерозчинні основи. Складати хімічні формули основ; рівняння реакцій, які характеризують хімічні властивості лугів (взаємодія з кислотними оксидами, кислотами та солями в розчині) та нерозчинних основ (взаємодія з кислотами, розкладання під час нагрівання), способи 7 одержання лугів (взаємодія лужних і лужноземельних (крім магнію) металів із водою, основних оксидів лужних і лужноземельних елементів із-водою) й нерозчинних основ (взаємодія солей із лугами в розчині). Порівнювати хімічні властивості розчинних (лугів) і нерозчинних основ. Характеризувати фізичні властивості основ. </w:t>
            </w:r>
            <w:r w:rsidRPr="00AA4037">
              <w:rPr>
                <w:rFonts w:ascii="Times New Roman" w:hAnsi="Times New Roman" w:cs="Times New Roman"/>
                <w:sz w:val="24"/>
                <w:szCs w:val="24"/>
              </w:rPr>
              <w:lastRenderedPageBreak/>
              <w:t>Визначати. формули основ серед формул сполук інших вивчених класів</w:t>
            </w:r>
          </w:p>
        </w:tc>
      </w:tr>
      <w:tr w:rsidR="002C656D" w:rsidRPr="00AA4037" w:rsidTr="00AA4037">
        <w:trPr>
          <w:trHeight w:val="285"/>
        </w:trPr>
        <w:tc>
          <w:tcPr>
            <w:tcW w:w="817"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2.2.3</w:t>
            </w:r>
          </w:p>
        </w:tc>
        <w:tc>
          <w:tcPr>
            <w:tcW w:w="1701"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Кислоти</w:t>
            </w:r>
          </w:p>
        </w:tc>
        <w:tc>
          <w:tcPr>
            <w:tcW w:w="2552"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Визначення (загальне та з погляду електролітичної дисоціації), склад і номенклатура, класифікація, хімічні властивості, способи одержання кислот.</w:t>
            </w:r>
          </w:p>
        </w:tc>
        <w:tc>
          <w:tcPr>
            <w:tcW w:w="5244"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Називати кислоти за сучасною науковою українською номенклатурою за їхніми хімічними формулами. Розрізняти кислоти за складом (оксигеновмісні, безоксигенові), основністю (одно-, дво-, триосновні), здатністю до електролітичної дисоціації (сильні, слабкі). Складати хімічні формули кислот; рівняння реакцій, які характеризують хімічні властивості кислот (взаємодія з металами, основними, та амфотерними, оксидами, основами та амфотерними гідроксидами, солями) та способи їх одержання (взаємодія кислотних оксидів із водою, деяких неметалів із воднем, солей із кислотами)</w:t>
            </w:r>
            <w:proofErr w:type="gramStart"/>
            <w:r w:rsidRPr="00AA4037">
              <w:rPr>
                <w:rFonts w:ascii="Times New Roman" w:hAnsi="Times New Roman" w:cs="Times New Roman"/>
                <w:sz w:val="24"/>
                <w:szCs w:val="24"/>
              </w:rPr>
              <w:t>. :</w:t>
            </w:r>
            <w:proofErr w:type="gramEnd"/>
            <w:r w:rsidRPr="00AA4037">
              <w:rPr>
                <w:rFonts w:ascii="Times New Roman" w:hAnsi="Times New Roman" w:cs="Times New Roman"/>
                <w:sz w:val="24"/>
                <w:szCs w:val="24"/>
              </w:rPr>
              <w:t xml:space="preserve"> . Характеризувати фізичні властивості кислот. Визначати формули кислот серед формул сполук інших вивчених класів, валентність кислотного залишку за формулою кислоти. Прогнозувати можливість перебігу хімічних реакцій кислот з металами, використовуючи ряд активності металів.</w:t>
            </w:r>
          </w:p>
        </w:tc>
      </w:tr>
      <w:tr w:rsidR="002C656D" w:rsidRPr="00AA4037" w:rsidTr="00AA4037">
        <w:trPr>
          <w:trHeight w:val="315"/>
        </w:trPr>
        <w:tc>
          <w:tcPr>
            <w:tcW w:w="817"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2.2.4</w:t>
            </w:r>
          </w:p>
        </w:tc>
        <w:tc>
          <w:tcPr>
            <w:tcW w:w="1701"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Солі</w:t>
            </w:r>
          </w:p>
        </w:tc>
        <w:tc>
          <w:tcPr>
            <w:tcW w:w="2552"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Визначення (загальне та з погляду електролітичної дисоціації), склад і номенклатура, класифікація, хімічні властивості, способи одержання середніх та кислих солей, їх поширення в природі. </w:t>
            </w:r>
            <w:r w:rsidRPr="00AA4037">
              <w:rPr>
                <w:rFonts w:ascii="Times New Roman" w:hAnsi="Times New Roman" w:cs="Times New Roman"/>
                <w:sz w:val="24"/>
                <w:szCs w:val="24"/>
              </w:rPr>
              <w:t>Поняття про жорсткість води та способи її усунення.</w:t>
            </w:r>
          </w:p>
        </w:tc>
        <w:tc>
          <w:tcPr>
            <w:tcW w:w="5244" w:type="dxa"/>
            <w:gridSpan w:val="2"/>
          </w:tcPr>
          <w:p w:rsidR="00D17D6C"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Називати</w:t>
            </w:r>
            <w:r w:rsidRPr="00AA4037">
              <w:rPr>
                <w:rFonts w:ascii="Times New Roman" w:hAnsi="Times New Roman" w:cs="Times New Roman"/>
                <w:sz w:val="24"/>
                <w:szCs w:val="24"/>
                <w:lang w:val="uk-UA"/>
              </w:rPr>
              <w:t xml:space="preserve"> середні та кислі солі за сучасною науковою українською номенклатурою за їхніми хімічними формулами; види жорсткості води (тимчасова, або карбонатна; постійна, загальна). </w:t>
            </w: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за складом середні та кислі солі. </w:t>
            </w:r>
          </w:p>
          <w:p w:rsidR="00D17D6C"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хімічні формули середніх та кислих солей; рівняння реакцій, які характеризують хімічні властивості середніх (взаємодія з металами, кислотами — хлоридною, сульфатною, нітратною, лугами, солями в розчині) та кислих (взаємодія з кислотами — хлоридною, сульфатною,  нітратною, лугами, термічний розклад карбонатів і гідрогенкарбонатів) солей, способи одержання середніх (взаємодія кислот із металами, основних оксидів із кислотами, кислотних оксидів з лугами, основ із кислотами, солей із кислотами, солей із лугами, кислотних оксидів з основними оксидами, солей із солями, солей із металами (реакції здійснюють у розчинах), металів із неметалами) та кислих , (взаємодія середніх солей з кислотами) солей; усунення жорсткості води. </w:t>
            </w:r>
          </w:p>
          <w:p w:rsidR="00D17D6C"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фізичні властивості солей.</w:t>
            </w:r>
          </w:p>
          <w:p w:rsidR="00D17D6C"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формули середніх та кислих солей серед формул сполук інших вивчених класів. </w:t>
            </w: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можливість перебігу хімічних реакцій солей з металами, використовуючи ряд активності металів.</w:t>
            </w:r>
          </w:p>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i/>
                <w:sz w:val="24"/>
                <w:szCs w:val="24"/>
              </w:rPr>
              <w:t>Доводити</w:t>
            </w:r>
            <w:r w:rsidRPr="00AA4037">
              <w:rPr>
                <w:rFonts w:ascii="Times New Roman" w:hAnsi="Times New Roman" w:cs="Times New Roman"/>
                <w:sz w:val="24"/>
                <w:szCs w:val="24"/>
              </w:rPr>
              <w:t xml:space="preserve"> уплив жорсткої води на побутові прилади і комунікації.</w:t>
            </w:r>
          </w:p>
        </w:tc>
      </w:tr>
      <w:tr w:rsidR="002C656D" w:rsidRPr="00AA4037" w:rsidTr="00AA4037">
        <w:trPr>
          <w:trHeight w:val="270"/>
        </w:trPr>
        <w:tc>
          <w:tcPr>
            <w:tcW w:w="817"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2.2.5</w:t>
            </w:r>
          </w:p>
        </w:tc>
        <w:tc>
          <w:tcPr>
            <w:tcW w:w="1701"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Амфотерні сполуки</w:t>
            </w:r>
          </w:p>
        </w:tc>
        <w:tc>
          <w:tcPr>
            <w:tcW w:w="2552"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Явище амфотерності. Хімічні властивості, </w:t>
            </w:r>
            <w:r w:rsidRPr="00AA4037">
              <w:rPr>
                <w:rFonts w:ascii="Times New Roman" w:hAnsi="Times New Roman" w:cs="Times New Roman"/>
                <w:sz w:val="24"/>
                <w:szCs w:val="24"/>
              </w:rPr>
              <w:lastRenderedPageBreak/>
              <w:t>способи одержання амфотерних оксидів і гідроксидів.</w:t>
            </w:r>
          </w:p>
        </w:tc>
        <w:tc>
          <w:tcPr>
            <w:tcW w:w="5244"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lastRenderedPageBreak/>
              <w:t xml:space="preserve">Називати амфотерні оксиди і гідроксиди за сучасною науковою українською </w:t>
            </w:r>
            <w:r w:rsidRPr="00AA4037">
              <w:rPr>
                <w:rFonts w:ascii="Times New Roman" w:hAnsi="Times New Roman" w:cs="Times New Roman"/>
                <w:sz w:val="24"/>
                <w:szCs w:val="24"/>
              </w:rPr>
              <w:lastRenderedPageBreak/>
              <w:t>номенклатурою за їхніми хімічними формулами. Розрізняти амфотерні оксиди і гідроксиди серед інших неорганічних сполук за їхніми властивостями. Складати хімічні формули оксидів і гідроксидів Алюмінію та Цинку, рівняння реакцій, які характеризують їхні хімічні властивості (взаємодія з кислотами, лугами (в розчині та під час сплавляння) та способи одержання (взаємодія солей цих елементів із лугами в розчині). Характеризувати поняття амфотерності, фізичні властивості оксидів і гідроксидів Алюмінію та Цинку.</w:t>
            </w:r>
          </w:p>
        </w:tc>
      </w:tr>
      <w:tr w:rsidR="00712DC5" w:rsidRPr="00AA4037" w:rsidTr="00AA4037">
        <w:trPr>
          <w:trHeight w:val="225"/>
        </w:trPr>
        <w:tc>
          <w:tcPr>
            <w:tcW w:w="817" w:type="dxa"/>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2.2.6</w:t>
            </w:r>
          </w:p>
        </w:tc>
        <w:tc>
          <w:tcPr>
            <w:tcW w:w="4253" w:type="dxa"/>
            <w:gridSpan w:val="3"/>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rPr>
              <w:t>Генетичні зв’язки між класами неорганічних сполук</w:t>
            </w:r>
          </w:p>
        </w:tc>
        <w:tc>
          <w:tcPr>
            <w:tcW w:w="5244" w:type="dxa"/>
            <w:gridSpan w:val="2"/>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рівняння реакцій між неорганічними сполуками різних класів. </w:t>
            </w: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хімічні властивості оксидів, основ, кислот, амфотерних гідроксидів, солей.</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зв’язки між складом і хімічними властивостями оксидів, кислот, основ, амфотерних гідроксидів, солей; генетичні зв’язки між простими і складними речовинами, оксидами, основами, кислотами, амфотерними гідроксидами, солями.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 xml:space="preserve"> залежність між складом, властивостями та застосуванням оксидів, основ, кислот, амфотерних гідроксидів, солей</w:t>
            </w:r>
          </w:p>
        </w:tc>
      </w:tr>
      <w:tr w:rsidR="00712DC5" w:rsidRPr="00AA4037" w:rsidTr="00AA4037">
        <w:trPr>
          <w:trHeight w:val="290"/>
        </w:trPr>
        <w:tc>
          <w:tcPr>
            <w:tcW w:w="817" w:type="dxa"/>
          </w:tcPr>
          <w:p w:rsidR="00712DC5" w:rsidRPr="00AA4037" w:rsidRDefault="00712DC5" w:rsidP="00AA4037">
            <w:pPr>
              <w:rPr>
                <w:rFonts w:ascii="Times New Roman" w:hAnsi="Times New Roman" w:cs="Times New Roman"/>
                <w:sz w:val="24"/>
                <w:szCs w:val="24"/>
                <w:lang w:val="uk-UA"/>
              </w:rPr>
            </w:pPr>
          </w:p>
        </w:tc>
        <w:tc>
          <w:tcPr>
            <w:tcW w:w="9497" w:type="dxa"/>
            <w:gridSpan w:val="5"/>
          </w:tcPr>
          <w:p w:rsidR="00712DC5" w:rsidRPr="00AA4037" w:rsidRDefault="00712DC5" w:rsidP="00AA4037">
            <w:pPr>
              <w:tabs>
                <w:tab w:val="left" w:pos="3495"/>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3. Органічна хімія</w:t>
            </w:r>
          </w:p>
        </w:tc>
      </w:tr>
      <w:tr w:rsidR="00712DC5" w:rsidRPr="00AA4037" w:rsidTr="00AA4037">
        <w:trPr>
          <w:trHeight w:val="306"/>
        </w:trPr>
        <w:tc>
          <w:tcPr>
            <w:tcW w:w="817" w:type="dxa"/>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rPr>
              <w:t>3.1.</w:t>
            </w:r>
          </w:p>
        </w:tc>
        <w:tc>
          <w:tcPr>
            <w:tcW w:w="1701" w:type="dxa"/>
          </w:tcPr>
          <w:p w:rsidR="00712DC5" w:rsidRPr="00AA4037" w:rsidRDefault="00712DC5"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Теоретичні основи органічної хімії</w:t>
            </w:r>
          </w:p>
        </w:tc>
        <w:tc>
          <w:tcPr>
            <w:tcW w:w="2552" w:type="dxa"/>
            <w:gridSpan w:val="2"/>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rPr>
              <w:t>Найважливіші елементи-органогени, органічні сполуки; природні та синтетичні органічні сполуки. Молекулярна будова органічних сполук. Ковалентні Карбон-Карбонові зв’язки, у молекулах органічних сполук: простий, подвійний, потрійний. Теорія будови</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 xml:space="preserve">органічних сполук. Номенклатура органічних сполук. Класифікація органічних сполук - за будовою карбонового ланцюга і наявністю характеристичних ' (функціональних) груп. Явище гомології; гомологи, гомологічний ряд, гомологічна різниця... Класи органічних сполук. Загальні </w:t>
            </w:r>
            <w:r w:rsidRPr="00AA4037">
              <w:rPr>
                <w:rFonts w:ascii="Times New Roman" w:hAnsi="Times New Roman" w:cs="Times New Roman"/>
                <w:sz w:val="24"/>
                <w:szCs w:val="24"/>
              </w:rPr>
              <w:lastRenderedPageBreak/>
              <w:t>формули гомологічних, рядів і класів органічних сполук. Явище ізомерії, ізомери, структурна ізомерія. Взаємний вплив атомів або груп атомів у молекулах органічних сполук.</w:t>
            </w:r>
          </w:p>
        </w:tc>
        <w:tc>
          <w:tcPr>
            <w:tcW w:w="5244" w:type="dxa"/>
            <w:gridSpan w:val="2"/>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органічні сполуки за структурними формулами, використовуючи систематичну номенклатуру.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Наводити приклади</w:t>
            </w:r>
            <w:r w:rsidRPr="00AA4037">
              <w:rPr>
                <w:rFonts w:ascii="Times New Roman" w:hAnsi="Times New Roman" w:cs="Times New Roman"/>
                <w:sz w:val="24"/>
                <w:szCs w:val="24"/>
                <w:lang w:val="uk-UA"/>
              </w:rPr>
              <w:t xml:space="preserve"> органічних сполук із простими, подвійними, потрійними Карбон-Карбоновими зв’язками; гомологів різних гомологічних рядів вуглеводнів та оксигено- і нітрогеновмісних органічних сполук різних класів; структурних ізомерів представників різних гомологічних рядів вуглеводнів та оксигено- і нітрогеновмісних органічних сполук різних класів.</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за характерними ознаками неорганічні й органічні сполуки, природні та синтетичні органічні сполуки; органічні сполуки за якісним складом: вуглеводні, оксигено- і нітрогеновмісні речовини; простий, подвійний, потрійний Карбон-Карбонові зв’язки; гомологічні ряди і класи органічних сполук; структурні ізомери певної речовини.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ковалентні. Карбон-Карбонові зв’язки у молекулах органічних сполук: простий, подвійний, потрійний; будову і властивості сполук з різними характеристичними групами.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Класифікувати</w:t>
            </w:r>
            <w:r w:rsidRPr="00AA4037">
              <w:rPr>
                <w:rFonts w:ascii="Times New Roman" w:hAnsi="Times New Roman" w:cs="Times New Roman"/>
                <w:sz w:val="24"/>
                <w:szCs w:val="24"/>
                <w:lang w:val="uk-UA"/>
              </w:rPr>
              <w:t xml:space="preserve"> органічні сполуки за будовою карбонового ланцюга на насичені вуглеводні (алкани), ненасичені вуглеводні (алкени, алкіни), ароматичні вуглеводні; за наявністю </w:t>
            </w:r>
            <w:r w:rsidRPr="00AA4037">
              <w:rPr>
                <w:rFonts w:ascii="Times New Roman" w:hAnsi="Times New Roman" w:cs="Times New Roman"/>
                <w:sz w:val="24"/>
                <w:szCs w:val="24"/>
                <w:lang w:val="uk-UA"/>
              </w:rPr>
              <w:lastRenderedPageBreak/>
              <w:t xml:space="preserve">характеристичних (функціональних) груп спирти, фенол, альдегіди, карбонові кислоти, естери, аміни, амінокислоти.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найважливіші елементи-органогени (С, Н, 0, N. 8, Р); гомологи вуглеводнів та. їхніх похідних; ізомери за структурними формулами.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структурні формули органічних сполук за назвами згідно з систематичною номенклатурою. </w:t>
            </w:r>
          </w:p>
          <w:p w:rsidR="003B085F"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відповідності між представниками гомологічних рядів та їхніми загальними формулами, класами органічних сполук та їхніми характеристичними (функціональними) групами; відмінності між гомологами за кількісним складом, ізомерами - за будовою молекул. </w:t>
            </w: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залежність властивостей речовин від складу і будови їхніх молекул на основі положень теорії будови органічних сполук; суть структурної ізомерії.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суть теорії будови органічних сполук.</w:t>
            </w:r>
          </w:p>
          <w:p w:rsidR="003B085F"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Аналізувати</w:t>
            </w:r>
            <w:r w:rsidRPr="00AA4037">
              <w:rPr>
                <w:rFonts w:ascii="Times New Roman" w:hAnsi="Times New Roman" w:cs="Times New Roman"/>
                <w:sz w:val="24"/>
                <w:szCs w:val="24"/>
                <w:lang w:val="uk-UA"/>
              </w:rPr>
              <w:t xml:space="preserve"> реакційну здатність органічних сполук із різними типами зв’язків; хімічну будову органічних сполук, використовуючи основні положення теорії будови органічних речовин. </w:t>
            </w:r>
          </w:p>
          <w:p w:rsidR="003B085F"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реакційну здатність органічних сполук, використовуючи поняття про взаємний вплив атомів або груп атомів у молекулах.</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 xml:space="preserve">Робити </w:t>
            </w:r>
            <w:r w:rsidRPr="00AA4037">
              <w:rPr>
                <w:rFonts w:ascii="Times New Roman" w:hAnsi="Times New Roman" w:cs="Times New Roman"/>
                <w:sz w:val="24"/>
                <w:szCs w:val="24"/>
              </w:rPr>
              <w:t>висновки щодо властивостей речовин на основі їхньої будови і щодо будови речовин на основі їхніх властивостей, а також про багатоманітність органічних сполук на основі теорії хімічної будови.</w:t>
            </w:r>
          </w:p>
          <w:p w:rsidR="00712DC5" w:rsidRPr="00AA4037" w:rsidRDefault="00712DC5" w:rsidP="00AA4037">
            <w:pPr>
              <w:jc w:val="center"/>
              <w:rPr>
                <w:rFonts w:ascii="Times New Roman" w:hAnsi="Times New Roman" w:cs="Times New Roman"/>
                <w:sz w:val="24"/>
                <w:szCs w:val="24"/>
                <w:lang w:val="uk-UA"/>
              </w:rPr>
            </w:pPr>
          </w:p>
        </w:tc>
      </w:tr>
      <w:tr w:rsidR="003B085F" w:rsidRPr="00AA4037" w:rsidTr="00AA4037">
        <w:trPr>
          <w:trHeight w:val="248"/>
        </w:trPr>
        <w:tc>
          <w:tcPr>
            <w:tcW w:w="817" w:type="dxa"/>
          </w:tcPr>
          <w:p w:rsidR="003B085F" w:rsidRPr="00AA4037" w:rsidRDefault="003B085F" w:rsidP="00AA4037">
            <w:pPr>
              <w:rPr>
                <w:rFonts w:ascii="Times New Roman" w:hAnsi="Times New Roman" w:cs="Times New Roman"/>
                <w:sz w:val="24"/>
                <w:szCs w:val="24"/>
                <w:lang w:val="uk-UA"/>
              </w:rPr>
            </w:pPr>
          </w:p>
        </w:tc>
        <w:tc>
          <w:tcPr>
            <w:tcW w:w="9497" w:type="dxa"/>
            <w:gridSpan w:val="5"/>
          </w:tcPr>
          <w:p w:rsidR="003B085F" w:rsidRPr="00AA4037" w:rsidRDefault="003B085F" w:rsidP="00AA4037">
            <w:pPr>
              <w:tabs>
                <w:tab w:val="left" w:pos="3315"/>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3.2. Вуглеводні</w:t>
            </w:r>
          </w:p>
        </w:tc>
      </w:tr>
      <w:tr w:rsidR="00712DC5" w:rsidRPr="00AA4037" w:rsidTr="00AA4037">
        <w:trPr>
          <w:trHeight w:val="345"/>
        </w:trPr>
        <w:tc>
          <w:tcPr>
            <w:tcW w:w="817"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3.2.1</w:t>
            </w:r>
          </w:p>
        </w:tc>
        <w:tc>
          <w:tcPr>
            <w:tcW w:w="1701"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А</w:t>
            </w:r>
            <w:r w:rsidRPr="00AA4037">
              <w:rPr>
                <w:rFonts w:ascii="Times New Roman" w:hAnsi="Times New Roman" w:cs="Times New Roman"/>
                <w:sz w:val="24"/>
                <w:szCs w:val="24"/>
                <w:lang w:val="uk-UA"/>
              </w:rPr>
              <w:t>л</w:t>
            </w:r>
            <w:r w:rsidRPr="00AA4037">
              <w:rPr>
                <w:rFonts w:ascii="Times New Roman" w:hAnsi="Times New Roman" w:cs="Times New Roman"/>
                <w:sz w:val="24"/>
                <w:szCs w:val="24"/>
              </w:rPr>
              <w:t>кани</w:t>
            </w:r>
          </w:p>
        </w:tc>
        <w:tc>
          <w:tcPr>
            <w:tcW w:w="2552" w:type="dxa"/>
            <w:gridSpan w:val="2"/>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Загальна формула алканів, номенклатура, </w:t>
            </w:r>
            <w:proofErr w:type="gramStart"/>
            <w:r w:rsidRPr="00AA4037">
              <w:rPr>
                <w:rFonts w:ascii="Times New Roman" w:hAnsi="Times New Roman" w:cs="Times New Roman"/>
                <w:sz w:val="24"/>
                <w:szCs w:val="24"/>
              </w:rPr>
              <w:t>структурна .</w:t>
            </w:r>
            <w:proofErr w:type="gramEnd"/>
            <w:r w:rsidRPr="00AA4037">
              <w:rPr>
                <w:rFonts w:ascii="Times New Roman" w:hAnsi="Times New Roman" w:cs="Times New Roman"/>
                <w:sz w:val="24"/>
                <w:szCs w:val="24"/>
              </w:rPr>
              <w:t xml:space="preserve"> ізомерія, будова молекул, фізичні та хімічні властивості, способи одержання, застосування.</w:t>
            </w:r>
          </w:p>
        </w:tc>
        <w:tc>
          <w:tcPr>
            <w:tcW w:w="5244" w:type="dxa"/>
            <w:gridSpan w:val="2"/>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Називати загальну формулу алканів, представників гомологічного ряду складу СН4 - СюН22 за систематичною номенклатурою. Складати молекулярні, структурні та напівструктурні формули алканів та їхніх ізомерів за назвою сполуки; рівняння реакцій, що характеризують хімічні властивості алканів (горіння, термічний розклад, ізомеризація, галогенування), одержання алканів (гідруванням алкенів, алкінів). Розпізнавати структурні ізомери представників гомологічного ряду алканів. Порівнювати будову та властивості метану та його гомологів. Обґрунтовувати залежність між агрегатним станом (за 20-25 °С), температурами плавлення і кипіння алканів та їхніми відносними молекулярними. масами і будовою молекул; здатність алканів до реакцій заміщення; застосування алканів (паливо, пальне, розчинники, одержання сажі, водню, </w:t>
            </w:r>
            <w:r w:rsidRPr="00AA4037">
              <w:rPr>
                <w:rFonts w:ascii="Times New Roman" w:hAnsi="Times New Roman" w:cs="Times New Roman"/>
                <w:sz w:val="24"/>
                <w:szCs w:val="24"/>
              </w:rPr>
              <w:lastRenderedPageBreak/>
              <w:t>галогеноалканів) їхніми властивостями. Установлювати зв’язки між складом, будовою, властивостями та застосуванням алканів, їхнім впливом на довкілля.</w:t>
            </w:r>
          </w:p>
        </w:tc>
      </w:tr>
      <w:tr w:rsidR="00712DC5" w:rsidRPr="00AA4037" w:rsidTr="00AA4037">
        <w:trPr>
          <w:trHeight w:val="281"/>
        </w:trPr>
        <w:tc>
          <w:tcPr>
            <w:tcW w:w="817"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3.2.2</w:t>
            </w:r>
          </w:p>
        </w:tc>
        <w:tc>
          <w:tcPr>
            <w:tcW w:w="1701"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Алкени</w:t>
            </w:r>
          </w:p>
        </w:tc>
        <w:tc>
          <w:tcPr>
            <w:tcW w:w="2552" w:type="dxa"/>
            <w:gridSpan w:val="2"/>
          </w:tcPr>
          <w:p w:rsidR="00712DC5" w:rsidRPr="00AA4037" w:rsidRDefault="003B085F" w:rsidP="00AA4037">
            <w:pPr>
              <w:rPr>
                <w:rFonts w:ascii="Times New Roman" w:hAnsi="Times New Roman" w:cs="Times New Roman"/>
                <w:sz w:val="24"/>
                <w:szCs w:val="24"/>
                <w:lang w:val="uk-UA"/>
              </w:rPr>
            </w:pPr>
            <w:proofErr w:type="gramStart"/>
            <w:r w:rsidRPr="00AA4037">
              <w:rPr>
                <w:rFonts w:ascii="Times New Roman" w:hAnsi="Times New Roman" w:cs="Times New Roman"/>
                <w:sz w:val="24"/>
                <w:szCs w:val="24"/>
              </w:rPr>
              <w:t>Загальна :</w:t>
            </w:r>
            <w:proofErr w:type="gramEnd"/>
            <w:r w:rsidRPr="00AA4037">
              <w:rPr>
                <w:rFonts w:ascii="Times New Roman" w:hAnsi="Times New Roman" w:cs="Times New Roman"/>
                <w:sz w:val="24"/>
                <w:szCs w:val="24"/>
              </w:rPr>
              <w:t xml:space="preserve"> формула. алкенів,, номенклатура, структурна ізомерія, будова молекул, хімічні властивості та способи одержання етену, застосування.</w:t>
            </w:r>
          </w:p>
        </w:tc>
        <w:tc>
          <w:tcPr>
            <w:tcW w:w="5244" w:type="dxa"/>
            <w:gridSpan w:val="2"/>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алкени за систематичною номенклатурою та їхню загальну формулу.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структурні ізомери алкенів за будовою карбонового ланцюга, розташуванням подвійного зв’язку.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суть структурної ізомерії алкенів. </w:t>
            </w:r>
            <w:r w:rsidRPr="00AA4037">
              <w:rPr>
                <w:rFonts w:ascii="Times New Roman" w:hAnsi="Times New Roman" w:cs="Times New Roman"/>
                <w:i/>
                <w:sz w:val="24"/>
                <w:szCs w:val="24"/>
              </w:rPr>
              <w:t>Розпізнавати</w:t>
            </w:r>
            <w:r w:rsidRPr="00AA4037">
              <w:rPr>
                <w:rFonts w:ascii="Times New Roman" w:hAnsi="Times New Roman" w:cs="Times New Roman"/>
                <w:sz w:val="24"/>
                <w:szCs w:val="24"/>
              </w:rPr>
              <w:t xml:space="preserve"> структурні ізомери представників гомологічного ряду алкенів.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на основі загальної формули молекулярні, структурні та напівструктурні формули алкенів; рівняння реакцій, що характеризують хімічні властивості етену (часткове та повне окиснення, приєднання водню, галогенів, гідроген галогенідів, води; полімеризація) та одержання етену (дегідруванням етану, гідруванням етину, дегідратацією етанолу).</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rPr>
              <w:t xml:space="preserve"> знання для вибору способу виявлення алкенів.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зв’язки між будовою та здатністю алкенів до реакцій приєднання.</w:t>
            </w:r>
          </w:p>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 xml:space="preserve"> Обґрунтовувати</w:t>
            </w:r>
            <w:r w:rsidRPr="00AA4037">
              <w:rPr>
                <w:rFonts w:ascii="Times New Roman" w:hAnsi="Times New Roman" w:cs="Times New Roman"/>
                <w:sz w:val="24"/>
                <w:szCs w:val="24"/>
                <w:lang w:val="uk-UA"/>
              </w:rPr>
              <w:t xml:space="preserve"> застосування алкенів їхніми властивостями (одержання етанолу, поліетилену).</w:t>
            </w:r>
          </w:p>
        </w:tc>
      </w:tr>
      <w:tr w:rsidR="00712DC5" w:rsidRPr="00AA4037" w:rsidTr="00AA4037">
        <w:trPr>
          <w:trHeight w:val="6495"/>
        </w:trPr>
        <w:tc>
          <w:tcPr>
            <w:tcW w:w="817"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3.2.3</w:t>
            </w:r>
          </w:p>
        </w:tc>
        <w:tc>
          <w:tcPr>
            <w:tcW w:w="1701" w:type="dxa"/>
          </w:tcPr>
          <w:p w:rsidR="00712DC5" w:rsidRPr="00AA4037" w:rsidRDefault="003B085F"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Алкіни</w:t>
            </w:r>
          </w:p>
        </w:tc>
        <w:tc>
          <w:tcPr>
            <w:tcW w:w="2552" w:type="dxa"/>
            <w:gridSpan w:val="2"/>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Загальна формула алкінів, номенклатура, структурна ізомерія,</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будова молекул. Хімічні властивості та: способи одержання етину, застосування.</w:t>
            </w:r>
          </w:p>
        </w:tc>
        <w:tc>
          <w:tcPr>
            <w:tcW w:w="5244" w:type="dxa"/>
            <w:gridSpan w:val="2"/>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алкіни за систематичною номенклатурою та їхню загальну формулу.</w:t>
            </w:r>
            <w:r w:rsidRPr="00AA4037">
              <w:rPr>
                <w:rFonts w:ascii="Times New Roman" w:hAnsi="Times New Roman" w:cs="Times New Roman"/>
                <w:sz w:val="24"/>
                <w:szCs w:val="24"/>
                <w:lang w:val="uk-UA"/>
              </w:rPr>
              <w:t xml:space="preserve">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структурні ізомери алкінів за будовою карбонового ланцюга, розташуванням потрійного зв’язку.</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суть структурної ізомерії алкінів. </w:t>
            </w: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молекулярні, структурні та напівструктурні формули алкінів; рівняння.реакцій, що характеризують хімічні властивості етину (приєднання водню, галогенів, гідроген галогенідів, води; </w:t>
            </w:r>
            <w:proofErr w:type="gramStart"/>
            <w:r w:rsidRPr="00AA4037">
              <w:rPr>
                <w:rFonts w:ascii="Times New Roman" w:hAnsi="Times New Roman" w:cs="Times New Roman"/>
                <w:sz w:val="24"/>
                <w:szCs w:val="24"/>
              </w:rPr>
              <w:t>тримеризація .</w:t>
            </w:r>
            <w:proofErr w:type="gramEnd"/>
            <w:r w:rsidRPr="00AA4037">
              <w:rPr>
                <w:rFonts w:ascii="Times New Roman" w:hAnsi="Times New Roman" w:cs="Times New Roman"/>
                <w:sz w:val="24"/>
                <w:szCs w:val="24"/>
              </w:rPr>
              <w:t xml:space="preserve"> етину, часткове окиснення) і повне окиснення алкінів; промислові та лабораторні способи одержання етину: дегідруванням етану, етену, гідролізом кальцій ацетиленіду, термічним розкладанням метану.</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rPr>
              <w:t xml:space="preserve"> знання для вибору способу виявлення алкінів.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реакційну здатність етену і етину в реакціях приєднання.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зв’язок між будовою та здатністю етину до реакцій приєднання.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 xml:space="preserve"> застосування етину (газове різання і зварювання металів), зумовлене його властивостями</w:t>
            </w:r>
          </w:p>
        </w:tc>
      </w:tr>
      <w:tr w:rsidR="003B085F" w:rsidRPr="008A04DE" w:rsidTr="00AA4037">
        <w:trPr>
          <w:trHeight w:val="255"/>
        </w:trPr>
        <w:tc>
          <w:tcPr>
            <w:tcW w:w="817" w:type="dxa"/>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3.2.4</w:t>
            </w:r>
          </w:p>
        </w:tc>
        <w:tc>
          <w:tcPr>
            <w:tcW w:w="1701" w:type="dxa"/>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Ароматичні вуглеводні. Бензен</w:t>
            </w:r>
          </w:p>
        </w:tc>
        <w:tc>
          <w:tcPr>
            <w:tcW w:w="2552" w:type="dxa"/>
            <w:gridSpan w:val="2"/>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Загальна формула аренів гомологічного ряду бензену.  Будова молекули, властивості, способи одержання бензену.</w:t>
            </w:r>
          </w:p>
        </w:tc>
        <w:tc>
          <w:tcPr>
            <w:tcW w:w="5244" w:type="dxa"/>
            <w:gridSpan w:val="2"/>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загальну формулу ароматичних вуглеводнів.</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ненасичені та ароматичні вуглеводні.  </w:t>
            </w: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зв’язки між атомами Карбону в молекулах бензену та алканів і алкенів, реакційну здатність бензену, алканів, алкенів і алкінів у реакціях заміщення та окиснення; бензену, алкенів і алкінів у реакціях приєднання.</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молекулярну та структурну формули бензену; рівняння реакцій, що характеризують хімічні властивості бензену (галогенування, гідрування, горіння), одержання бензену в промисловості (каталітичне дегідрування н-гексану, тримеризація етину).</w:t>
            </w:r>
          </w:p>
          <w:p w:rsidR="003B085F" w:rsidRPr="00AA4037" w:rsidRDefault="003B085F" w:rsidP="00AA4037">
            <w:pPr>
              <w:rPr>
                <w:rFonts w:ascii="Times New Roman" w:hAnsi="Times New Roman" w:cs="Times New Roman"/>
                <w:sz w:val="24"/>
                <w:szCs w:val="24"/>
                <w:lang w:val="uk-UA"/>
              </w:rPr>
            </w:pPr>
          </w:p>
          <w:p w:rsidR="003B085F" w:rsidRPr="00AA4037" w:rsidRDefault="003B085F" w:rsidP="00AA4037">
            <w:pPr>
              <w:rPr>
                <w:rFonts w:ascii="Times New Roman" w:hAnsi="Times New Roman" w:cs="Times New Roman"/>
                <w:i/>
                <w:sz w:val="24"/>
                <w:szCs w:val="24"/>
                <w:lang w:val="uk-UA"/>
              </w:rPr>
            </w:pPr>
          </w:p>
        </w:tc>
      </w:tr>
      <w:tr w:rsidR="003B085F" w:rsidRPr="00AA4037" w:rsidTr="00AA4037">
        <w:trPr>
          <w:trHeight w:val="270"/>
        </w:trPr>
        <w:tc>
          <w:tcPr>
            <w:tcW w:w="817" w:type="dxa"/>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3.2.5</w:t>
            </w:r>
          </w:p>
        </w:tc>
        <w:tc>
          <w:tcPr>
            <w:tcW w:w="1701" w:type="dxa"/>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Природні джерела вуглеводнів та їхня переробка</w:t>
            </w:r>
          </w:p>
        </w:tc>
        <w:tc>
          <w:tcPr>
            <w:tcW w:w="2552" w:type="dxa"/>
            <w:gridSpan w:val="2"/>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Поширення вуглеводнів у природі. Природний газ, нафта, кам’яне вугілля - природні джерела вуглеводнів. Перегонка нафти. Вуглеводнева сировина й охорона довкілля. Застосування вуглеводнів.</w:t>
            </w:r>
          </w:p>
        </w:tc>
        <w:tc>
          <w:tcPr>
            <w:tcW w:w="5244"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суть процесу перегонки нафти. </w:t>
            </w: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рівняння реакцій, що відбуваються під час спалювання природного газу.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реакції, які відбуваються під час термічного розкладання вуглеводнів. </w:t>
            </w:r>
          </w:p>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зв’язки між складом, будовою, властивостями і застосуванням вуглеводнів.</w:t>
            </w:r>
          </w:p>
        </w:tc>
      </w:tr>
      <w:tr w:rsidR="002A29B5" w:rsidRPr="00AA4037" w:rsidTr="00AA4037">
        <w:trPr>
          <w:trHeight w:val="257"/>
        </w:trPr>
        <w:tc>
          <w:tcPr>
            <w:tcW w:w="817" w:type="dxa"/>
          </w:tcPr>
          <w:p w:rsidR="002A29B5" w:rsidRPr="00AA4037" w:rsidRDefault="002A29B5" w:rsidP="00AA4037">
            <w:pPr>
              <w:rPr>
                <w:rFonts w:ascii="Times New Roman" w:hAnsi="Times New Roman" w:cs="Times New Roman"/>
                <w:sz w:val="24"/>
                <w:szCs w:val="24"/>
                <w:lang w:val="uk-UA"/>
              </w:rPr>
            </w:pPr>
          </w:p>
        </w:tc>
        <w:tc>
          <w:tcPr>
            <w:tcW w:w="9497" w:type="dxa"/>
            <w:gridSpan w:val="5"/>
          </w:tcPr>
          <w:p w:rsidR="002A29B5" w:rsidRPr="00AA4037" w:rsidRDefault="002A29B5" w:rsidP="00AA4037">
            <w:pPr>
              <w:tabs>
                <w:tab w:val="left" w:pos="2265"/>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3.3. Оксигеновмісні органічні сполуки</w:t>
            </w:r>
          </w:p>
        </w:tc>
      </w:tr>
      <w:tr w:rsidR="003B085F" w:rsidRPr="00AA4037" w:rsidTr="00AA4037">
        <w:trPr>
          <w:trHeight w:val="333"/>
        </w:trPr>
        <w:tc>
          <w:tcPr>
            <w:tcW w:w="817" w:type="dxa"/>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3.3.1</w:t>
            </w:r>
          </w:p>
        </w:tc>
        <w:tc>
          <w:tcPr>
            <w:tcW w:w="1701" w:type="dxa"/>
          </w:tcPr>
          <w:p w:rsidR="003B085F" w:rsidRPr="00AA4037" w:rsidRDefault="002A29B5"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Спирти</w:t>
            </w:r>
          </w:p>
        </w:tc>
        <w:tc>
          <w:tcPr>
            <w:tcW w:w="2552" w:type="dxa"/>
            <w:gridSpan w:val="2"/>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Характеристична (функціональна) група спиртів. Насичені одноатомні</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 xml:space="preserve">спирти: загальна та структурні </w:t>
            </w:r>
            <w:proofErr w:type="gramStart"/>
            <w:r w:rsidRPr="00AA4037">
              <w:rPr>
                <w:rFonts w:ascii="Times New Roman" w:hAnsi="Times New Roman" w:cs="Times New Roman"/>
                <w:sz w:val="24"/>
                <w:szCs w:val="24"/>
              </w:rPr>
              <w:t>формули,  структурна</w:t>
            </w:r>
            <w:proofErr w:type="gramEnd"/>
            <w:r w:rsidRPr="00AA4037">
              <w:rPr>
                <w:rFonts w:ascii="Times New Roman" w:hAnsi="Times New Roman" w:cs="Times New Roman"/>
                <w:sz w:val="24"/>
                <w:szCs w:val="24"/>
              </w:rPr>
              <w:t xml:space="preserve">  ізомерія, систематична номенклатура, хімічні властивості. Водневий зв’язок, його вплив на фізичні властивості- спиртів: Одержання етанолу. Гліцерол як представник багатоатомних спиртів: хімічні властивості, якісна реакція на багатоатомні спирти.</w:t>
            </w:r>
          </w:p>
        </w:tc>
        <w:tc>
          <w:tcPr>
            <w:tcW w:w="5244"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загальну формулу та характеристичну (функціональну) групу; спиртів; одноатомні насичені спирти і гліцерол за систематичною</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 xml:space="preserve">номенклатурою. Розрізняти одноатомні насичені спирти поміж інших оксигеновмісних органічних сполук за загальною та структурною формулами.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 xml:space="preserve">Визначати </w:t>
            </w:r>
            <w:r w:rsidRPr="00AA4037">
              <w:rPr>
                <w:rFonts w:ascii="Times New Roman" w:hAnsi="Times New Roman" w:cs="Times New Roman"/>
                <w:sz w:val="24"/>
                <w:szCs w:val="24"/>
              </w:rPr>
              <w:t>структурні ізомери одноатомних насичених спиртів за будовою карбонового ланцюга, розташуванням гідроксильної групи.</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Класифікувати</w:t>
            </w:r>
            <w:r w:rsidRPr="00AA4037">
              <w:rPr>
                <w:rFonts w:ascii="Times New Roman" w:hAnsi="Times New Roman" w:cs="Times New Roman"/>
                <w:sz w:val="24"/>
                <w:szCs w:val="24"/>
              </w:rPr>
              <w:t xml:space="preserve"> спирти, за кількістю гідроксильних груп: одно- і багатоатомні.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молекулярні, структурні формули спиртів; рівняння реакцій, що описують хімічні властивості насичених одноатомних спиртів (повне і часткове окиснення, дегідратація, взаємодія з лужними металами, гідроген галогенідами, естерифікація), гліцеролу (повне окиснення, взаємодія з лужними металами, вищими насиченими та ненасиченими карбоновими кислотами); одержання гліцеролу лужним гідролізом (омиленням) жирів; способи одержання етанолу (гідратацією етену, ферментативним бродінням глюкози).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склад і будову молекул </w:t>
            </w:r>
            <w:r w:rsidRPr="00AA4037">
              <w:rPr>
                <w:rFonts w:ascii="Times New Roman" w:hAnsi="Times New Roman" w:cs="Times New Roman"/>
                <w:sz w:val="24"/>
                <w:szCs w:val="24"/>
              </w:rPr>
              <w:lastRenderedPageBreak/>
              <w:t xml:space="preserve">одноатомних насичених </w:t>
            </w:r>
            <w:proofErr w:type="gramStart"/>
            <w:r w:rsidRPr="00AA4037">
              <w:rPr>
                <w:rFonts w:ascii="Times New Roman" w:hAnsi="Times New Roman" w:cs="Times New Roman"/>
                <w:sz w:val="24"/>
                <w:szCs w:val="24"/>
              </w:rPr>
              <w:t>спиртів,хімічні</w:t>
            </w:r>
            <w:proofErr w:type="gramEnd"/>
            <w:r w:rsidRPr="00AA4037">
              <w:rPr>
                <w:rFonts w:ascii="Times New Roman" w:hAnsi="Times New Roman" w:cs="Times New Roman"/>
                <w:sz w:val="24"/>
                <w:szCs w:val="24"/>
              </w:rPr>
              <w:t xml:space="preserve"> властивості одноатомних насичених спиртів і гліцеролу, способи одержання етанолу.</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Порівнювати</w:t>
            </w:r>
            <w:r w:rsidRPr="00AA4037">
              <w:rPr>
                <w:rFonts w:ascii="Times New Roman" w:hAnsi="Times New Roman" w:cs="Times New Roman"/>
                <w:sz w:val="24"/>
                <w:szCs w:val="24"/>
                <w:lang w:val="uk-UA"/>
              </w:rPr>
              <w:t xml:space="preserve"> фізичні властивості (температури кипіння, розчинність у воді) одноатомних насичених спиртів і відповідних алканів, метанолу і етанолу; активність одноатомних насичених спиртів, води і неорганічних кислот у реакціях із лужними металами; будову і властивості одноатомних насичених спиртів і фенолу.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Застосовувати</w:t>
            </w:r>
            <w:r w:rsidRPr="00AA4037">
              <w:rPr>
                <w:rFonts w:ascii="Times New Roman" w:hAnsi="Times New Roman" w:cs="Times New Roman"/>
                <w:sz w:val="24"/>
                <w:szCs w:val="24"/>
                <w:lang w:val="uk-UA"/>
              </w:rPr>
              <w:t xml:space="preserve"> знання для вибору способу виявлення багатоатомних спиртів (взаємодія зі свіжоосадженим купрум(ІІ) гідроксидом). </w:t>
            </w: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хімічні властивості одноатомних насичених спиртів і гліцеролу на основі знань про властивості характеристичних (функціональних) груп. </w:t>
            </w:r>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 xml:space="preserve"> застосування етанолу (одержання етанової кислоти) та метанолу (одержання метаналю (формальдегіду) їхніми властивостями. </w:t>
            </w: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застосуванням одноатомних насичених спиртів і гліцеролу. Робити висновки щодо властивостей одноатомних насичених спиртів і гліцеролу на підставі їхньої будови та про будову одноатомних насичених спиртів і гліцеролу на підставі </w:t>
            </w:r>
            <w:proofErr w:type="gramStart"/>
            <w:r w:rsidRPr="00AA4037">
              <w:rPr>
                <w:rFonts w:ascii="Times New Roman" w:hAnsi="Times New Roman" w:cs="Times New Roman"/>
                <w:sz w:val="24"/>
                <w:szCs w:val="24"/>
              </w:rPr>
              <w:t>їхніх .властивостей</w:t>
            </w:r>
            <w:proofErr w:type="gramEnd"/>
            <w:r w:rsidRPr="00AA4037">
              <w:rPr>
                <w:rFonts w:ascii="Times New Roman" w:hAnsi="Times New Roman" w:cs="Times New Roman"/>
                <w:sz w:val="24"/>
                <w:szCs w:val="24"/>
              </w:rPr>
              <w:t xml:space="preserve"> та на основі результатів спостережень. </w:t>
            </w:r>
          </w:p>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Усвідомлювати</w:t>
            </w:r>
            <w:r w:rsidRPr="00AA4037">
              <w:rPr>
                <w:rFonts w:ascii="Times New Roman" w:hAnsi="Times New Roman" w:cs="Times New Roman"/>
                <w:sz w:val="24"/>
                <w:szCs w:val="24"/>
              </w:rPr>
              <w:t xml:space="preserve"> взаємозв’язок складу, будови, властивостей, застосування одноатомних насичених спиртів і гліцеролу.</w:t>
            </w:r>
          </w:p>
        </w:tc>
      </w:tr>
      <w:tr w:rsidR="002A29B5" w:rsidRPr="00AA4037" w:rsidTr="00AA4037">
        <w:trPr>
          <w:trHeight w:val="260"/>
        </w:trPr>
        <w:tc>
          <w:tcPr>
            <w:tcW w:w="817"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3.3.2</w:t>
            </w:r>
          </w:p>
        </w:tc>
        <w:tc>
          <w:tcPr>
            <w:tcW w:w="1701"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Фенол</w:t>
            </w:r>
          </w:p>
        </w:tc>
        <w:tc>
          <w:tcPr>
            <w:tcW w:w="2552"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Формула фенолу. </w:t>
            </w:r>
            <w:proofErr w:type="gramStart"/>
            <w:r w:rsidRPr="00AA4037">
              <w:rPr>
                <w:rFonts w:ascii="Times New Roman" w:hAnsi="Times New Roman" w:cs="Times New Roman"/>
                <w:sz w:val="24"/>
                <w:szCs w:val="24"/>
              </w:rPr>
              <w:t>Склад  і</w:t>
            </w:r>
            <w:proofErr w:type="gramEnd"/>
            <w:r w:rsidRPr="00AA4037">
              <w:rPr>
                <w:rFonts w:ascii="Times New Roman" w:hAnsi="Times New Roman" w:cs="Times New Roman"/>
                <w:sz w:val="24"/>
                <w:szCs w:val="24"/>
              </w:rPr>
              <w:t xml:space="preserve"> будова молекули фенолу;. властивості,, застосування.</w:t>
            </w:r>
          </w:p>
        </w:tc>
        <w:tc>
          <w:tcPr>
            <w:tcW w:w="5244"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молекулярну, структурну формули фенолу; рівняння . реакцій, що відображають хімічні властивості фенолу (реакції за участю гідроксильної групи - взаємодія з лужними металами, лугами); реакції за участю бензенового кільця - взаємодія з бромною водою).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Порівнювати</w:t>
            </w:r>
            <w:r w:rsidRPr="00AA4037">
              <w:rPr>
                <w:rFonts w:ascii="Times New Roman" w:hAnsi="Times New Roman" w:cs="Times New Roman"/>
                <w:sz w:val="24"/>
                <w:szCs w:val="24"/>
                <w:lang w:val="uk-UA"/>
              </w:rPr>
              <w:t xml:space="preserve"> будову і властивості одноатомних насичених спиртів і фенолу; здатність бензену і фенолу до реакцій заміщення. </w:t>
            </w:r>
            <w:r w:rsidRPr="00AA4037">
              <w:rPr>
                <w:rFonts w:ascii="Times New Roman" w:hAnsi="Times New Roman" w:cs="Times New Roman"/>
                <w:sz w:val="24"/>
                <w:szCs w:val="24"/>
              </w:rPr>
              <w:t>Установлювати причиново-наслідкові зв’язки між складом, - будовою, властивостями, застосуванням фенолу</w:t>
            </w:r>
            <w:proofErr w:type="gramStart"/>
            <w:r w:rsidRPr="00AA4037">
              <w:rPr>
                <w:rFonts w:ascii="Times New Roman" w:hAnsi="Times New Roman" w:cs="Times New Roman"/>
                <w:sz w:val="24"/>
                <w:szCs w:val="24"/>
              </w:rPr>
              <w:t>. .</w:t>
            </w:r>
            <w:proofErr w:type="gramEnd"/>
            <w:r w:rsidRPr="00AA4037">
              <w:rPr>
                <w:rFonts w:ascii="Times New Roman" w:hAnsi="Times New Roman" w:cs="Times New Roman"/>
                <w:sz w:val="24"/>
                <w:szCs w:val="24"/>
              </w:rPr>
              <w:t xml:space="preserve"> Застосовувати знання для вибору способу виявлення фенолу (взаємодія з бромною водою).</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хімічні властивості фенолу на основі знань про властивості характеристичних (функціональних), груп.</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щодо властивостей фенолу на підставі його будови і про. будову фенолу на підставі його властивостей та на основі результатів спостережень.</w:t>
            </w:r>
          </w:p>
        </w:tc>
      </w:tr>
      <w:tr w:rsidR="002A29B5" w:rsidRPr="00AA4037" w:rsidTr="00AA4037">
        <w:trPr>
          <w:trHeight w:val="306"/>
        </w:trPr>
        <w:tc>
          <w:tcPr>
            <w:tcW w:w="817"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3.3.3</w:t>
            </w:r>
          </w:p>
        </w:tc>
        <w:tc>
          <w:tcPr>
            <w:tcW w:w="1701"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Альдегіди</w:t>
            </w:r>
          </w:p>
        </w:tc>
        <w:tc>
          <w:tcPr>
            <w:tcW w:w="2552" w:type="dxa"/>
            <w:gridSpan w:val="2"/>
          </w:tcPr>
          <w:p w:rsidR="002A29B5" w:rsidRPr="00AA4037" w:rsidRDefault="002A29B5" w:rsidP="00AA4037">
            <w:pPr>
              <w:rPr>
                <w:rFonts w:ascii="Times New Roman" w:hAnsi="Times New Roman" w:cs="Times New Roman"/>
                <w:sz w:val="24"/>
                <w:szCs w:val="24"/>
                <w:lang w:val="uk-UA"/>
              </w:rPr>
            </w:pPr>
            <w:proofErr w:type="gramStart"/>
            <w:r w:rsidRPr="00AA4037">
              <w:rPr>
                <w:rFonts w:ascii="Times New Roman" w:hAnsi="Times New Roman" w:cs="Times New Roman"/>
                <w:sz w:val="24"/>
                <w:szCs w:val="24"/>
              </w:rPr>
              <w:t>Загальна  та</w:t>
            </w:r>
            <w:proofErr w:type="gramEnd"/>
            <w:r w:rsidRPr="00AA4037">
              <w:rPr>
                <w:rFonts w:ascii="Times New Roman" w:hAnsi="Times New Roman" w:cs="Times New Roman"/>
                <w:sz w:val="24"/>
                <w:szCs w:val="24"/>
              </w:rPr>
              <w:t xml:space="preserve"> структурні формули альдегідів. Склад, будова молекул альдегідів. Альдегідна характеристична (функціональна) група, її виявлення. Систематична номенклатура і фізичні властивості альдегідів. Хімічні властивості етаналю, його одержання.</w:t>
            </w:r>
          </w:p>
        </w:tc>
        <w:tc>
          <w:tcPr>
            <w:tcW w:w="5244"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загальну формулу та характеристичну (функціональну) групу альдегідів; альдегіди за систематичною номенклатурою.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альдегіди поміж інших оксигеновмісних органічних сполук за загальною та структурною формулами.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Пояснювати</w:t>
            </w:r>
            <w:r w:rsidRPr="00AA4037">
              <w:rPr>
                <w:rFonts w:ascii="Times New Roman" w:hAnsi="Times New Roman" w:cs="Times New Roman"/>
                <w:sz w:val="24"/>
                <w:szCs w:val="24"/>
                <w:lang w:val="uk-UA"/>
              </w:rPr>
              <w:t xml:space="preserve"> вплив характеристичної (функціональної) групи на фізичні і хімічні властивості альдегідів, водневого зв’язку на розчинність альдегідів; фізичні властивості етаналю у зіставленні з етанолом (за температури 20-25 °С). </w:t>
            </w:r>
            <w:r w:rsidRPr="0097244C">
              <w:rPr>
                <w:rFonts w:ascii="Times New Roman" w:hAnsi="Times New Roman" w:cs="Times New Roman"/>
                <w:sz w:val="24"/>
                <w:szCs w:val="24"/>
                <w:lang w:val="uk-UA"/>
              </w:rPr>
              <w:t xml:space="preserve">Наводити приклади альдегідів; застосування етаналю (одержання оцтової кислоти).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молекулярні і структурні формули альдегідів (за назвами і загальними формулами відповідних гомологічних рядів); рівняння реакцій, які описують хімічні властивості етаналю (часткове окиснення і відновлення), одержання етаналю (каталітичною гідратацією етину, окисненням етанолу).</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хімічні властивості етаналю; способи одержання етаналю (каталітичною гідратацією етину та окисненням етанолу).</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Застосовувати</w:t>
            </w:r>
            <w:r w:rsidRPr="00AA4037">
              <w:rPr>
                <w:rFonts w:ascii="Times New Roman" w:hAnsi="Times New Roman" w:cs="Times New Roman"/>
                <w:sz w:val="24"/>
                <w:szCs w:val="24"/>
                <w:lang w:val="uk-UA"/>
              </w:rPr>
              <w:t xml:space="preserve"> знання для вибору способу виявлення альдегідів за якісними реакціями: взаємодією з амоніачним розчином аргентум(І) оксиду, свіжоосадженим купрум(ЇІ) гідроксидом. </w:t>
            </w: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застосуванням альдегідів.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хімічні властивості альдегідів на основі знань про властивості.характеристичних (функціональних) груп.</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щодо властивостей альдегідів на підставі їхньої будови і про будову альдегідів на підставі їхніх властивостей, та на основі результатів спостережень.</w:t>
            </w:r>
          </w:p>
        </w:tc>
      </w:tr>
      <w:tr w:rsidR="002A29B5" w:rsidRPr="00AA4037" w:rsidTr="00AA4037">
        <w:trPr>
          <w:trHeight w:val="278"/>
        </w:trPr>
        <w:tc>
          <w:tcPr>
            <w:tcW w:w="817"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3.3.4</w:t>
            </w:r>
          </w:p>
        </w:tc>
        <w:tc>
          <w:tcPr>
            <w:tcW w:w="1701"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Карбонові кислоти</w:t>
            </w:r>
          </w:p>
        </w:tc>
        <w:tc>
          <w:tcPr>
            <w:tcW w:w="2552"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Характеристична (функціональна) група карбонових кислот. Склад, будова молекул </w:t>
            </w:r>
            <w:proofErr w:type="gramStart"/>
            <w:r w:rsidRPr="00AA4037">
              <w:rPr>
                <w:rFonts w:ascii="Times New Roman" w:hAnsi="Times New Roman" w:cs="Times New Roman"/>
                <w:sz w:val="24"/>
                <w:szCs w:val="24"/>
              </w:rPr>
              <w:t>одноосновних .</w:t>
            </w:r>
            <w:proofErr w:type="gramEnd"/>
            <w:r w:rsidRPr="00AA4037">
              <w:rPr>
                <w:rFonts w:ascii="Times New Roman" w:hAnsi="Times New Roman" w:cs="Times New Roman"/>
                <w:sz w:val="24"/>
                <w:szCs w:val="24"/>
              </w:rPr>
              <w:t xml:space="preserve"> карбонових кислот, загальна та структурна формули, систематична номенклатура, структурна. . ізомерія. Класифікація, властивості, застосування карбонових кислот. Способи одержання </w:t>
            </w:r>
            <w:r w:rsidRPr="00AA4037">
              <w:rPr>
                <w:rFonts w:ascii="Times New Roman" w:hAnsi="Times New Roman" w:cs="Times New Roman"/>
                <w:sz w:val="24"/>
                <w:szCs w:val="24"/>
              </w:rPr>
              <w:lastRenderedPageBreak/>
              <w:t>етанової кислоти. Поширення карбонових кислот у природі.</w:t>
            </w:r>
          </w:p>
        </w:tc>
        <w:tc>
          <w:tcPr>
            <w:tcW w:w="5244" w:type="dxa"/>
            <w:gridSpan w:val="2"/>
          </w:tcPr>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lastRenderedPageBreak/>
              <w:t>Називати</w:t>
            </w:r>
            <w:r w:rsidRPr="00AA4037">
              <w:rPr>
                <w:rFonts w:ascii="Times New Roman" w:hAnsi="Times New Roman" w:cs="Times New Roman"/>
                <w:sz w:val="24"/>
                <w:szCs w:val="24"/>
                <w:lang w:val="uk-UA"/>
              </w:rPr>
              <w:t xml:space="preserve"> загальну формулу та характеристичну (функціональну) групу карбонових кислот; насичені одноосновні карбонові кислоти за систематичною номенклатурою; метанову й етанову кислоту за тривіальними назвами; вищі карбонові кислоти: насичені - пальмітинову, стеаринову; ненасичену - олеїнову.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Пояснювати</w:t>
            </w:r>
            <w:r w:rsidRPr="00AA4037">
              <w:rPr>
                <w:rFonts w:ascii="Times New Roman" w:hAnsi="Times New Roman" w:cs="Times New Roman"/>
                <w:sz w:val="24"/>
                <w:szCs w:val="24"/>
                <w:lang w:val="uk-UA"/>
              </w:rPr>
              <w:t xml:space="preserve"> вплив карбоксильної групи на фізичні і хімічні властивості карбонових кислот, водневого зв’язку на фізичні властивості карбонових кислот. Класифікувати карбонові кислоти за будовою карбонового ланцюга (насичені, ненасичені), кількістю карбоксильних груп (одно-, двохосновні) і кількістю атомів Карбону в їхніх молекулах (нижчі, вищі).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Визначати</w:t>
            </w:r>
            <w:r w:rsidRPr="00AA4037">
              <w:rPr>
                <w:rFonts w:ascii="Times New Roman" w:hAnsi="Times New Roman" w:cs="Times New Roman"/>
                <w:sz w:val="24"/>
                <w:szCs w:val="24"/>
                <w:lang w:val="uk-UA"/>
              </w:rPr>
              <w:t>, структурні ізомери насичених одноосновних карбонових кислот.</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lastRenderedPageBreak/>
              <w:t>Складати</w:t>
            </w:r>
            <w:r w:rsidRPr="00AA4037">
              <w:rPr>
                <w:rFonts w:ascii="Times New Roman" w:hAnsi="Times New Roman" w:cs="Times New Roman"/>
                <w:sz w:val="24"/>
                <w:szCs w:val="24"/>
                <w:lang w:val="uk-UA"/>
              </w:rPr>
              <w:t xml:space="preserve"> молекулярні і структурні формули насичених одно основних карбонових кислот за назвами і загальною формулою; формули структурних ізомерів насичених одноосновних карбонових кислот; рівняння реакцій, .що відображають хімічні властивості карбонових кислот (взаємодія з активними металами, лугами, солями; естерифікація); одержання етанової кислоти (окисненням етаналю, етанолу).</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хімічні властивості насичених одноосновних карбонових кислот, способи одержання етанової кислоти.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Обгрунтовувати</w:t>
            </w:r>
            <w:r w:rsidRPr="00AA4037">
              <w:rPr>
                <w:rFonts w:ascii="Times New Roman" w:hAnsi="Times New Roman" w:cs="Times New Roman"/>
                <w:sz w:val="24"/>
                <w:szCs w:val="24"/>
              </w:rPr>
              <w:t xml:space="preserve"> здатність нижчих насичених одноосновних карбонових кислот до електролітичної дисоціації та дії на індикатори в розчинах.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rPr>
              <w:t xml:space="preserve"> знання для вибору способу виявлення карбонових кислот.</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Порівнювати</w:t>
            </w:r>
            <w:r w:rsidRPr="00AA4037">
              <w:rPr>
                <w:rFonts w:ascii="Times New Roman" w:hAnsi="Times New Roman" w:cs="Times New Roman"/>
                <w:sz w:val="24"/>
                <w:szCs w:val="24"/>
                <w:lang w:val="uk-UA"/>
              </w:rPr>
              <w:t xml:space="preserve"> фізичні властивості (температури кипіння, розчинність у воді) насичених одноосновних карбонових кислот та відповідних альдегідів і одноатомних. насичених спиртів; кислотні властивості карбонових кислот у межах гомологічного ряду, а також у зіставленні із спиртами, фенолом і неорганічними кислотами. </w:t>
            </w: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причиново-наслідкові зв’язки між складом, електронною будовою молекул, фізичними і хімічними властивостями однооосновних карбонових кислот; зв’язки між оксигеновмісними органічними сполуками.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Прогнозувати</w:t>
            </w:r>
            <w:r w:rsidRPr="00AA4037">
              <w:rPr>
                <w:rFonts w:ascii="Times New Roman" w:hAnsi="Times New Roman" w:cs="Times New Roman"/>
                <w:sz w:val="24"/>
                <w:szCs w:val="24"/>
                <w:lang w:val="uk-UA"/>
              </w:rPr>
              <w:t xml:space="preserve"> хімічні властивості одноосновних карбонових кислот на основі розуміння властивостей карбоксильної групи та кратних зв’язків між атомами Карбону; особливі хімічні властивості метанової кислоти (здатність до окиснення - взаємодія з амоніачним розчином .аргентум(І) оксиду, свіжоосадженим купрум(ІІ) гідроксидом).</w:t>
            </w:r>
          </w:p>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proofErr w:type="gramStart"/>
            <w:r w:rsidRPr="00AA4037">
              <w:rPr>
                <w:rFonts w:ascii="Times New Roman" w:hAnsi="Times New Roman" w:cs="Times New Roman"/>
                <w:i/>
                <w:sz w:val="24"/>
                <w:szCs w:val="24"/>
              </w:rPr>
              <w:t>Робити  висновки</w:t>
            </w:r>
            <w:proofErr w:type="gramEnd"/>
            <w:r w:rsidRPr="00AA4037">
              <w:rPr>
                <w:rFonts w:ascii="Times New Roman" w:hAnsi="Times New Roman" w:cs="Times New Roman"/>
                <w:sz w:val="24"/>
                <w:szCs w:val="24"/>
              </w:rPr>
              <w:t xml:space="preserve"> щодо властивостей одноосновних карбонових кислот на підставі їхньої будови і про будову одноосновних карбонових кислот на; підставі їхніх властивостей та на основі результатів спостережень</w:t>
            </w:r>
            <w:r w:rsidRPr="00AA4037">
              <w:rPr>
                <w:rFonts w:ascii="Times New Roman" w:hAnsi="Times New Roman" w:cs="Times New Roman"/>
                <w:sz w:val="24"/>
                <w:szCs w:val="24"/>
                <w:lang w:val="uk-UA"/>
              </w:rPr>
              <w:t>.</w:t>
            </w:r>
          </w:p>
        </w:tc>
      </w:tr>
      <w:tr w:rsidR="002A29B5" w:rsidRPr="00AA4037" w:rsidTr="00AA4037">
        <w:trPr>
          <w:trHeight w:val="264"/>
        </w:trPr>
        <w:tc>
          <w:tcPr>
            <w:tcW w:w="817"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3.3.5</w:t>
            </w:r>
          </w:p>
        </w:tc>
        <w:tc>
          <w:tcPr>
            <w:tcW w:w="1701"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Естери. Жири</w:t>
            </w:r>
          </w:p>
        </w:tc>
        <w:tc>
          <w:tcPr>
            <w:tcW w:w="2552" w:type="dxa"/>
            <w:gridSpan w:val="2"/>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Загальна та структурні формули, естерів, </w:t>
            </w:r>
            <w:proofErr w:type="gramStart"/>
            <w:r w:rsidRPr="00AA4037">
              <w:rPr>
                <w:rFonts w:ascii="Times New Roman" w:hAnsi="Times New Roman" w:cs="Times New Roman"/>
                <w:sz w:val="24"/>
                <w:szCs w:val="24"/>
              </w:rPr>
              <w:t>будова :</w:t>
            </w:r>
            <w:proofErr w:type="gramEnd"/>
            <w:r w:rsidRPr="00AA4037">
              <w:rPr>
                <w:rFonts w:ascii="Times New Roman" w:hAnsi="Times New Roman" w:cs="Times New Roman"/>
                <w:sz w:val="24"/>
                <w:szCs w:val="24"/>
              </w:rPr>
              <w:t xml:space="preserve"> молекул, систематична номенклатура, структурна ізомерія, фізичні властивості. Гідроліз </w:t>
            </w:r>
            <w:proofErr w:type="gramStart"/>
            <w:r w:rsidRPr="00AA4037">
              <w:rPr>
                <w:rFonts w:ascii="Times New Roman" w:hAnsi="Times New Roman" w:cs="Times New Roman"/>
                <w:sz w:val="24"/>
                <w:szCs w:val="24"/>
              </w:rPr>
              <w:t>естерів,.</w:t>
            </w:r>
            <w:proofErr w:type="gramEnd"/>
            <w:r w:rsidRPr="00AA4037">
              <w:rPr>
                <w:rFonts w:ascii="Times New Roman" w:hAnsi="Times New Roman" w:cs="Times New Roman"/>
                <w:sz w:val="24"/>
                <w:szCs w:val="24"/>
              </w:rPr>
              <w:t xml:space="preserve"> застосування їх. Жири </w:t>
            </w:r>
            <w:r w:rsidRPr="00AA4037">
              <w:rPr>
                <w:rFonts w:ascii="Times New Roman" w:hAnsi="Times New Roman" w:cs="Times New Roman"/>
                <w:sz w:val="24"/>
                <w:szCs w:val="24"/>
              </w:rPr>
              <w:lastRenderedPageBreak/>
              <w:t>як представники: естерів. Класифікація жирів, їхні хімічні властивості, застосування. Мила.</w:t>
            </w:r>
          </w:p>
        </w:tc>
        <w:tc>
          <w:tcPr>
            <w:tcW w:w="5244" w:type="dxa"/>
            <w:gridSpan w:val="2"/>
          </w:tcPr>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загальну формулу естерів; естери за систематичною номенклатурою.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структурні ізомери естерів карбонових кислот; структурні формули жирів (трипальмітату, тристеарату, триолеату); формули солей пальмітинової і стеаринової кислот.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 xml:space="preserve"> Наводити</w:t>
            </w: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приклади</w:t>
            </w:r>
            <w:r w:rsidRPr="00AA4037">
              <w:rPr>
                <w:rFonts w:ascii="Times New Roman" w:hAnsi="Times New Roman" w:cs="Times New Roman"/>
                <w:sz w:val="24"/>
                <w:szCs w:val="24"/>
              </w:rPr>
              <w:t xml:space="preserve"> естерів; поширення естерів у природі та харчових продуктах.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lastRenderedPageBreak/>
              <w:t>Класифікувати</w:t>
            </w:r>
            <w:r w:rsidRPr="00AA4037">
              <w:rPr>
                <w:rFonts w:ascii="Times New Roman" w:hAnsi="Times New Roman" w:cs="Times New Roman"/>
                <w:sz w:val="24"/>
                <w:szCs w:val="24"/>
                <w:lang w:val="uk-UA"/>
              </w:rPr>
              <w:t xml:space="preserve"> жири на тваринні і рослинні; тверді і рідкі; природні і штучні.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за складом насичені й ненасичені, тверді й рідкі, природні і гідрогенізовані жири; мила; реакції естерифікацїї.</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 xml:space="preserve"> Складати</w:t>
            </w:r>
            <w:r w:rsidRPr="00AA4037">
              <w:rPr>
                <w:rFonts w:ascii="Times New Roman" w:hAnsi="Times New Roman" w:cs="Times New Roman"/>
                <w:sz w:val="24"/>
                <w:szCs w:val="24"/>
                <w:lang w:val="uk-UA"/>
              </w:rPr>
              <w:t xml:space="preserve"> рівняння реакцій утворення естерів (реакцією естерифікації) і їхнього гідролізу; рівняння реакцій, які відображають властивості жирів (лужний гідроліз, гідрування).</w:t>
            </w:r>
          </w:p>
          <w:p w:rsidR="007D62C1"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будову і фізичні властивості насичених одноосновних карбонових кислот і естерів.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молекул, властивостями та застосуванням жирів.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знання для вибору способу виявлення ненасичених рідких жирів (взаємодія з бромною водою).</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склад і хімічні властивості естерів, жирів.</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щодо властивостей естерів і жирів на підставі їхньої, будови та про будову естерів і жирів на підставі їхніх властивостей та на основі результатів спостережень.</w:t>
            </w:r>
          </w:p>
          <w:p w:rsidR="002A29B5" w:rsidRPr="00AA4037" w:rsidRDefault="002D7EDB" w:rsidP="00AA4037">
            <w:pPr>
              <w:tabs>
                <w:tab w:val="left" w:pos="1020"/>
              </w:tabs>
              <w:rPr>
                <w:rFonts w:ascii="Times New Roman" w:hAnsi="Times New Roman" w:cs="Times New Roman"/>
                <w:sz w:val="24"/>
                <w:szCs w:val="24"/>
                <w:lang w:val="uk-UA"/>
              </w:rPr>
            </w:pPr>
            <w:r w:rsidRPr="00AA4037">
              <w:rPr>
                <w:rFonts w:ascii="Times New Roman" w:hAnsi="Times New Roman" w:cs="Times New Roman"/>
                <w:sz w:val="24"/>
                <w:szCs w:val="24"/>
                <w:lang w:val="uk-UA"/>
              </w:rPr>
              <w:tab/>
            </w:r>
          </w:p>
        </w:tc>
      </w:tr>
      <w:tr w:rsidR="002A29B5" w:rsidRPr="00AA4037" w:rsidTr="00AA4037">
        <w:trPr>
          <w:trHeight w:val="311"/>
        </w:trPr>
        <w:tc>
          <w:tcPr>
            <w:tcW w:w="817"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3.3.6</w:t>
            </w:r>
          </w:p>
        </w:tc>
        <w:tc>
          <w:tcPr>
            <w:tcW w:w="1701"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Вуглеводи</w:t>
            </w:r>
          </w:p>
        </w:tc>
        <w:tc>
          <w:tcPr>
            <w:tcW w:w="2552" w:type="dxa"/>
            <w:gridSpan w:val="2"/>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Класифікація вуглеводів. Склад, молекулярні </w:t>
            </w:r>
            <w:proofErr w:type="gramStart"/>
            <w:r w:rsidRPr="00AA4037">
              <w:rPr>
                <w:rFonts w:ascii="Times New Roman" w:hAnsi="Times New Roman" w:cs="Times New Roman"/>
                <w:sz w:val="24"/>
                <w:szCs w:val="24"/>
              </w:rPr>
              <w:t>формули  глюкози</w:t>
            </w:r>
            <w:proofErr w:type="gramEnd"/>
            <w:r w:rsidRPr="00AA4037">
              <w:rPr>
                <w:rFonts w:ascii="Times New Roman" w:hAnsi="Times New Roman" w:cs="Times New Roman"/>
                <w:sz w:val="24"/>
                <w:szCs w:val="24"/>
              </w:rPr>
              <w:t xml:space="preserve">, сахарози, крохмалю  і целюлози. Структурна формула відкритої. форми молекули глюкози. Хімічні властивості глюкози. Утворення глюкози в природі. Крохмаль і целюлоза - природні полімери. Гідроліз </w:t>
            </w:r>
            <w:proofErr w:type="gramStart"/>
            <w:r w:rsidRPr="00AA4037">
              <w:rPr>
                <w:rFonts w:ascii="Times New Roman" w:hAnsi="Times New Roman" w:cs="Times New Roman"/>
                <w:sz w:val="24"/>
                <w:szCs w:val="24"/>
              </w:rPr>
              <w:t>сахарози,,</w:t>
            </w:r>
            <w:proofErr w:type="gramEnd"/>
            <w:r w:rsidRPr="00AA4037">
              <w:rPr>
                <w:rFonts w:ascii="Times New Roman" w:hAnsi="Times New Roman" w:cs="Times New Roman"/>
                <w:sz w:val="24"/>
                <w:szCs w:val="24"/>
              </w:rPr>
              <w:t xml:space="preserve"> крохмалю і целюлози. Якісні реакції для визначення глюкози і крохмалю; Застосування вуглеводів, їхня біологічна роль</w:t>
            </w:r>
          </w:p>
        </w:tc>
        <w:tc>
          <w:tcPr>
            <w:tcW w:w="5244" w:type="dxa"/>
            <w:gridSpan w:val="2"/>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Розрізняти моно-, ди- та полісахариди. Пояснювати вплив характеристичних (функціональних) груп на фізичні і хімічні властивості глюкози. Наводити приклади вуглеводів і їхні тривіальні назви; застосування глюкози, крохмалю (виробництво етанолу), поширення вуглеводів у природі і харчових продуктах. Складати молекулярну і структурну формулу відкритої форми глюкози, молекулярні формули сахарози, крохмалю і целюлози; рівняння реакцій, що. відображають хімічні властивості глюкози (повне і часткове окиснення, відновлення воднем, спиртове та молочнокисле бродіння); сахарози, крохмалю і целюлози (молекулярні рівняння гідролізу), фотосинтезу; утворення сахарози, крохмалю і целюлози у природі. Порівнювати крохмаль і целюлозу за складом і властивостями.  Застосовувати знання для вибору способу виявлення глюкози (взаємодія з-амоніачним розчином аргентум(І) оксиду, реакції зі свіжоосадженим купрум(ІІ)гідроксидом) і крохмалю (взаємодія з йодом). Характеризувати хімічні властивості вуглеводів. Робити висновки щодо властивостей вуглеводів на підставі їхньої будови і про будову вуглеводів на підставі їхніх властивостей та на основі результатів спостережень. Прогнозувати хімічні властивості вуглеводів на основі знань про властивості характеристичних (функціональних) груп.</w:t>
            </w:r>
          </w:p>
        </w:tc>
      </w:tr>
      <w:tr w:rsidR="002D7EDB" w:rsidRPr="00AA4037" w:rsidTr="00AA4037">
        <w:trPr>
          <w:trHeight w:val="207"/>
        </w:trPr>
        <w:tc>
          <w:tcPr>
            <w:tcW w:w="817" w:type="dxa"/>
          </w:tcPr>
          <w:p w:rsidR="002D7EDB" w:rsidRPr="00AA4037" w:rsidRDefault="002D7EDB" w:rsidP="00AA4037">
            <w:pPr>
              <w:rPr>
                <w:rFonts w:ascii="Times New Roman" w:hAnsi="Times New Roman" w:cs="Times New Roman"/>
                <w:sz w:val="24"/>
                <w:szCs w:val="24"/>
                <w:lang w:val="uk-UA"/>
              </w:rPr>
            </w:pPr>
          </w:p>
        </w:tc>
        <w:tc>
          <w:tcPr>
            <w:tcW w:w="9497" w:type="dxa"/>
            <w:gridSpan w:val="5"/>
          </w:tcPr>
          <w:p w:rsidR="002D7EDB" w:rsidRPr="00AA4037" w:rsidRDefault="002D7EDB" w:rsidP="00AA4037">
            <w:pPr>
              <w:jc w:val="center"/>
              <w:rPr>
                <w:rFonts w:ascii="Times New Roman" w:hAnsi="Times New Roman" w:cs="Times New Roman"/>
                <w:b/>
                <w:sz w:val="24"/>
                <w:szCs w:val="24"/>
                <w:lang w:val="uk-UA"/>
              </w:rPr>
            </w:pPr>
            <w:r w:rsidRPr="00AA4037">
              <w:rPr>
                <w:rFonts w:ascii="Times New Roman" w:hAnsi="Times New Roman" w:cs="Times New Roman"/>
                <w:b/>
                <w:sz w:val="24"/>
                <w:szCs w:val="24"/>
              </w:rPr>
              <w:t>3.4. Нітрогеновмісні органічні сполуки</w:t>
            </w:r>
          </w:p>
        </w:tc>
      </w:tr>
      <w:tr w:rsidR="002A29B5" w:rsidRPr="00AA4037" w:rsidTr="00AA4037">
        <w:trPr>
          <w:trHeight w:val="231"/>
        </w:trPr>
        <w:tc>
          <w:tcPr>
            <w:tcW w:w="817"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3.4.1</w:t>
            </w:r>
          </w:p>
        </w:tc>
        <w:tc>
          <w:tcPr>
            <w:tcW w:w="1701" w:type="dxa"/>
          </w:tcPr>
          <w:p w:rsidR="002A29B5"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sz w:val="24"/>
                <w:szCs w:val="24"/>
              </w:rPr>
              <w:t>Аміни</w:t>
            </w:r>
          </w:p>
        </w:tc>
        <w:tc>
          <w:tcPr>
            <w:tcW w:w="2552" w:type="dxa"/>
            <w:gridSpan w:val="2"/>
          </w:tcPr>
          <w:p w:rsidR="002A29B5"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sz w:val="24"/>
                <w:szCs w:val="24"/>
              </w:rPr>
              <w:t>Характеристична (функціональна) група амінів, її будова. Класифікація амінів. Будова молекул амінів. Систематична номенклатура найпростіших за складом сполук. Аміни як органічні основи. Хімічні властивості метанаміну, аніліну. Одержання аніліну.</w:t>
            </w:r>
          </w:p>
        </w:tc>
        <w:tc>
          <w:tcPr>
            <w:tcW w:w="5244" w:type="dxa"/>
            <w:gridSpan w:val="2"/>
          </w:tcPr>
          <w:p w:rsidR="009A1CC6"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загальну формулу та характеристичну (функціональну) групу амінів; первинні аміни за систематичною номенклатурою. </w:t>
            </w:r>
          </w:p>
          <w:p w:rsidR="009A1CC6"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Наводити приклади</w:t>
            </w:r>
            <w:r w:rsidRPr="00AA4037">
              <w:rPr>
                <w:rFonts w:ascii="Times New Roman" w:hAnsi="Times New Roman" w:cs="Times New Roman"/>
                <w:sz w:val="24"/>
                <w:szCs w:val="24"/>
              </w:rPr>
              <w:t xml:space="preserve"> амінів. </w:t>
            </w:r>
          </w:p>
          <w:p w:rsidR="009A1CC6"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i/>
                <w:sz w:val="24"/>
                <w:szCs w:val="24"/>
              </w:rPr>
              <w:t>Класифікувати</w:t>
            </w:r>
            <w:r w:rsidRPr="00AA4037">
              <w:rPr>
                <w:rFonts w:ascii="Times New Roman" w:hAnsi="Times New Roman" w:cs="Times New Roman"/>
                <w:sz w:val="24"/>
                <w:szCs w:val="24"/>
              </w:rPr>
              <w:t xml:space="preserve"> аміни за будовою карбонового ланцюга (насичені, ароматичні). </w:t>
            </w:r>
          </w:p>
          <w:p w:rsidR="009A1CC6"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основні властивості амоніаку, метанаміну та аніліну.</w:t>
            </w:r>
          </w:p>
          <w:p w:rsidR="002D7EDB"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молекулярні та структурні формули амінів за назвами і загальними формулами; рівняння реакцій, які описують хімічні властивості метанаміну (горіння, взаємодія з водою і хлоридною кислотою), аніліну (взаємодія з хлоридною кислотою, бромною водою) та.одержання аніліну (відновленням нітробензену). . </w:t>
            </w:r>
            <w:r w:rsidRPr="00AA4037">
              <w:rPr>
                <w:rFonts w:ascii="Times New Roman" w:hAnsi="Times New Roman" w:cs="Times New Roman"/>
                <w:sz w:val="24"/>
                <w:szCs w:val="24"/>
              </w:rPr>
              <w:t>Характеризувати хімічні властивості метанаміну, аніліну. Установлювати причиново-наслідкові зв’язки між складом, будовою, властивостями насичених і ароматичних амінів. Обгрунтовувати основні властивості насичених амінів та аніліну; послаблення основних властивостей і збільшення реакційної здатності аніліну в реакціях заміщення. Робити. висновки про властивості амінів на основі будови їхніх молекул і про будову молекул амінів на основі їхніх властивостей та результатів спостережень.</w:t>
            </w:r>
          </w:p>
        </w:tc>
      </w:tr>
      <w:tr w:rsidR="002D7EDB" w:rsidRPr="00AA4037" w:rsidTr="00AA4037">
        <w:trPr>
          <w:trHeight w:val="210"/>
        </w:trPr>
        <w:tc>
          <w:tcPr>
            <w:tcW w:w="817" w:type="dxa"/>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3.2.4</w:t>
            </w:r>
          </w:p>
        </w:tc>
        <w:tc>
          <w:tcPr>
            <w:tcW w:w="1701" w:type="dxa"/>
          </w:tcPr>
          <w:p w:rsidR="002D7EDB" w:rsidRPr="00AA4037" w:rsidRDefault="008B0D86"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Амінокислоти</w:t>
            </w:r>
          </w:p>
        </w:tc>
        <w:tc>
          <w:tcPr>
            <w:tcW w:w="2552" w:type="dxa"/>
            <w:gridSpan w:val="2"/>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Склад і будова молекул, загальні і структурні </w:t>
            </w:r>
            <w:proofErr w:type="gramStart"/>
            <w:r w:rsidRPr="00AA4037">
              <w:rPr>
                <w:rFonts w:ascii="Times New Roman" w:hAnsi="Times New Roman" w:cs="Times New Roman"/>
                <w:sz w:val="24"/>
                <w:szCs w:val="24"/>
              </w:rPr>
              <w:t>формули,..</w:t>
            </w:r>
            <w:proofErr w:type="gramEnd"/>
            <w:r w:rsidRPr="00AA4037">
              <w:rPr>
                <w:rFonts w:ascii="Times New Roman" w:hAnsi="Times New Roman" w:cs="Times New Roman"/>
                <w:sz w:val="24"/>
                <w:szCs w:val="24"/>
              </w:rPr>
              <w:t xml:space="preserve"> характеристичні (функціональні) групи, систематична номенклатура. Поняття про амфотерність амінокислот. Хімічні властивості аміноетанової кислоти. Пептидна група. Пептиди. Біологічна роль амінокислот:</w:t>
            </w:r>
          </w:p>
        </w:tc>
        <w:tc>
          <w:tcPr>
            <w:tcW w:w="5244" w:type="dxa"/>
            <w:gridSpan w:val="2"/>
          </w:tcPr>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загальну формулу та характеристичні (функціональні) групи амінокислот; амінокислоти за систематичною номенклатурою.  Пояснювати амфотерність амінокислот; зміст понять: пептидна група, дипептид, поліпептид. </w:t>
            </w:r>
          </w:p>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молекулярні та структурні формули амінокислот за назвами і загальними формулами; рівняння реакцій, які описують хімічні властивості аміноетанової кислоти (взаємодія з натрій гідроксидом, хлоридною кислотою, утворення дипептиду). </w:t>
            </w:r>
          </w:p>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за будовою молекул і хімічними </w:t>
            </w:r>
            <w:proofErr w:type="gramStart"/>
            <w:r w:rsidRPr="00AA4037">
              <w:rPr>
                <w:rFonts w:ascii="Times New Roman" w:hAnsi="Times New Roman" w:cs="Times New Roman"/>
                <w:sz w:val="24"/>
                <w:szCs w:val="24"/>
              </w:rPr>
              <w:t>властивостями .</w:t>
            </w:r>
            <w:proofErr w:type="gramEnd"/>
            <w:r w:rsidRPr="00AA4037">
              <w:rPr>
                <w:rFonts w:ascii="Times New Roman" w:hAnsi="Times New Roman" w:cs="Times New Roman"/>
                <w:sz w:val="24"/>
                <w:szCs w:val="24"/>
              </w:rPr>
              <w:t xml:space="preserve"> амінокислоти з карбоновими кислотами та амінами. Прогнозувати хімічні властивості амінокислот, зумовлені особливостями будови їхніх молекул. </w:t>
            </w:r>
          </w:p>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хімічні властивості аміноетанової кислоти. </w:t>
            </w:r>
          </w:p>
          <w:p w:rsidR="007D62C1"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амінокислот. </w:t>
            </w:r>
          </w:p>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про властивості амінокислот на основі будови їхніх молекул і про будову амінокислот на основі їхніх властивостей та результатів спостережень.</w:t>
            </w:r>
          </w:p>
        </w:tc>
      </w:tr>
      <w:tr w:rsidR="002D7EDB" w:rsidRPr="00AA4037" w:rsidTr="00AA4037">
        <w:trPr>
          <w:trHeight w:val="255"/>
        </w:trPr>
        <w:tc>
          <w:tcPr>
            <w:tcW w:w="817" w:type="dxa"/>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3.4.3</w:t>
            </w:r>
          </w:p>
        </w:tc>
        <w:tc>
          <w:tcPr>
            <w:tcW w:w="1701" w:type="dxa"/>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rPr>
              <w:t>Білки</w:t>
            </w:r>
          </w:p>
        </w:tc>
        <w:tc>
          <w:tcPr>
            <w:tcW w:w="2552" w:type="dxa"/>
            <w:gridSpan w:val="2"/>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rPr>
              <w:t>Білки як високомолекулярні сполуки, їхня будова, застосування. Денатурація і гідроліз білків. Кольорові реакції на білки</w:t>
            </w:r>
          </w:p>
        </w:tc>
        <w:tc>
          <w:tcPr>
            <w:tcW w:w="5244" w:type="dxa"/>
            <w:gridSpan w:val="2"/>
          </w:tcPr>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процеси гідролізу, денатурації білків. Застосовувати знання для вибору способу виявлення білків (ксантопротеїнова та біуретова реакції).</w:t>
            </w:r>
          </w:p>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білків.</w:t>
            </w:r>
          </w:p>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про властивості білків на основі будови їхніх молекул і про будову білків на основі їхніх властивостей та результатів спостережень.</w:t>
            </w:r>
          </w:p>
        </w:tc>
      </w:tr>
      <w:tr w:rsidR="00C70012" w:rsidRPr="00AA4037" w:rsidTr="00AA4037">
        <w:trPr>
          <w:trHeight w:val="345"/>
        </w:trPr>
        <w:tc>
          <w:tcPr>
            <w:tcW w:w="817" w:type="dxa"/>
          </w:tcPr>
          <w:p w:rsidR="00C70012" w:rsidRPr="00AA4037" w:rsidRDefault="00C70012" w:rsidP="00AA4037">
            <w:pPr>
              <w:rPr>
                <w:rFonts w:ascii="Times New Roman" w:hAnsi="Times New Roman" w:cs="Times New Roman"/>
                <w:sz w:val="24"/>
                <w:szCs w:val="24"/>
                <w:lang w:val="uk-UA"/>
              </w:rPr>
            </w:pPr>
          </w:p>
        </w:tc>
        <w:tc>
          <w:tcPr>
            <w:tcW w:w="9497" w:type="dxa"/>
            <w:gridSpan w:val="5"/>
          </w:tcPr>
          <w:p w:rsidR="00C70012" w:rsidRPr="00AA4037" w:rsidRDefault="00C70012" w:rsidP="00AA4037">
            <w:pPr>
              <w:tabs>
                <w:tab w:val="left" w:pos="2505"/>
              </w:tabs>
              <w:jc w:val="center"/>
              <w:rPr>
                <w:rFonts w:ascii="Times New Roman" w:hAnsi="Times New Roman" w:cs="Times New Roman"/>
                <w:b/>
                <w:sz w:val="24"/>
                <w:szCs w:val="24"/>
                <w:lang w:val="uk-UA"/>
              </w:rPr>
            </w:pPr>
            <w:r w:rsidRPr="00AA4037">
              <w:rPr>
                <w:rFonts w:ascii="Times New Roman" w:hAnsi="Times New Roman" w:cs="Times New Roman"/>
                <w:b/>
                <w:sz w:val="24"/>
                <w:szCs w:val="24"/>
              </w:rPr>
              <w:t>3.5. Синтетичні високомолекулярні речовини і полімерні матеріали на їх основі</w:t>
            </w:r>
          </w:p>
        </w:tc>
      </w:tr>
      <w:tr w:rsidR="00C70012" w:rsidRPr="00AA4037" w:rsidTr="00AA4037">
        <w:trPr>
          <w:trHeight w:val="270"/>
        </w:trPr>
        <w:tc>
          <w:tcPr>
            <w:tcW w:w="817" w:type="dxa"/>
          </w:tcPr>
          <w:p w:rsidR="00C70012" w:rsidRPr="00AA4037" w:rsidRDefault="00C70012" w:rsidP="00AA4037">
            <w:pPr>
              <w:rPr>
                <w:rFonts w:ascii="Times New Roman" w:hAnsi="Times New Roman" w:cs="Times New Roman"/>
                <w:sz w:val="24"/>
                <w:szCs w:val="24"/>
                <w:lang w:val="uk-UA"/>
              </w:rPr>
            </w:pPr>
          </w:p>
        </w:tc>
        <w:tc>
          <w:tcPr>
            <w:tcW w:w="4253" w:type="dxa"/>
            <w:gridSpan w:val="3"/>
          </w:tcPr>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Синтетичні високомолекулярні речовини. Полімери. Реакції полімеризації і поліконденсації. Пластмаси. Каучуки, гума. Синтетичні волокна: фізичні властивості і застосування. Найпоширеніші полімери та сфери їхнього використання. </w:t>
            </w:r>
            <w:r w:rsidRPr="00AA4037">
              <w:rPr>
                <w:rFonts w:ascii="Times New Roman" w:hAnsi="Times New Roman" w:cs="Times New Roman"/>
                <w:sz w:val="24"/>
                <w:szCs w:val="24"/>
              </w:rPr>
              <w:t>Значення природних і синтетичних полімерних органічних сполук.</w:t>
            </w:r>
          </w:p>
        </w:tc>
        <w:tc>
          <w:tcPr>
            <w:tcW w:w="5244" w:type="dxa"/>
            <w:gridSpan w:val="2"/>
          </w:tcPr>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Пояснювати</w:t>
            </w:r>
            <w:r w:rsidRPr="00AA4037">
              <w:rPr>
                <w:rFonts w:ascii="Times New Roman" w:hAnsi="Times New Roman" w:cs="Times New Roman"/>
                <w:sz w:val="24"/>
                <w:szCs w:val="24"/>
                <w:lang w:val="uk-UA"/>
              </w:rPr>
              <w:t xml:space="preserve"> суть . поняття полімер; реакцій полімеризації і поліконденсації як способів одержання полімерів.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Класифікувати</w:t>
            </w:r>
            <w:r w:rsidRPr="00AA4037">
              <w:rPr>
                <w:rFonts w:ascii="Times New Roman" w:hAnsi="Times New Roman" w:cs="Times New Roman"/>
                <w:sz w:val="24"/>
                <w:szCs w:val="24"/>
                <w:lang w:val="uk-UA"/>
              </w:rPr>
              <w:t xml:space="preserve"> полімери за способом одержання: природні, штучні, синтетичні.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Наводити приклади</w:t>
            </w:r>
            <w:r w:rsidRPr="00AA4037">
              <w:rPr>
                <w:rFonts w:ascii="Times New Roman" w:hAnsi="Times New Roman" w:cs="Times New Roman"/>
                <w:sz w:val="24"/>
                <w:szCs w:val="24"/>
                <w:lang w:val="uk-UA"/>
              </w:rPr>
              <w:t xml:space="preserve"> синтетичних високомолекулярних речовин і полімерних матеріалів, на. їхній основі; рівнянь реакцій полімеризації і поліконденсації.</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реакції полімеризації і поліконденсації; пластмаси, каучуки, гуму та синтетичні волокна. . Порівнювати природні, штучні і синтетичні волокна, пластмаси.</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рівняння реакцій полімеризації з утворенням найважливіших полімерів (поліетилену, поліпропілену, полістирену, поліхлоровінілу, політетрафлуороетилену); реакцій поліконденсації з утворенням ди- і трипептидів.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 xml:space="preserve">знання про властивості поліетилену: відношення до нагрівання, розчинів кислот, лугів у контексті його значення в суспільному господарстві, побуті.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та застосуванням полімерів. </w:t>
            </w:r>
          </w:p>
          <w:p w:rsidR="00C70012" w:rsidRPr="00AA4037" w:rsidRDefault="00C70012" w:rsidP="00AA4037">
            <w:pPr>
              <w:rPr>
                <w:rFonts w:ascii="Times New Roman" w:hAnsi="Times New Roman" w:cs="Times New Roman"/>
                <w:sz w:val="24"/>
                <w:szCs w:val="24"/>
                <w:lang w:val="uk-UA"/>
              </w:rPr>
            </w:pPr>
            <w:proofErr w:type="gramStart"/>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,застосування</w:t>
            </w:r>
            <w:proofErr w:type="gramEnd"/>
            <w:r w:rsidRPr="00AA4037">
              <w:rPr>
                <w:rFonts w:ascii="Times New Roman" w:hAnsi="Times New Roman" w:cs="Times New Roman"/>
                <w:sz w:val="24"/>
                <w:szCs w:val="24"/>
              </w:rPr>
              <w:t xml:space="preserve"> полімерів, зокрема поліетилену, його властивостями та значення полімерів у створенні нових матеріалів.</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про властивості полімерів на основі будови їхніх молекул і про будову полімерів на основі їхніх властивостей та результатів спостережень.</w:t>
            </w:r>
          </w:p>
        </w:tc>
      </w:tr>
      <w:tr w:rsidR="00C70012" w:rsidRPr="00AA4037" w:rsidTr="00AA4037">
        <w:trPr>
          <w:trHeight w:val="260"/>
        </w:trPr>
        <w:tc>
          <w:tcPr>
            <w:tcW w:w="817" w:type="dxa"/>
          </w:tcPr>
          <w:p w:rsidR="00C70012" w:rsidRPr="00AA4037" w:rsidRDefault="00C70012" w:rsidP="00AA4037">
            <w:pPr>
              <w:rPr>
                <w:rFonts w:ascii="Times New Roman" w:hAnsi="Times New Roman" w:cs="Times New Roman"/>
                <w:sz w:val="24"/>
                <w:szCs w:val="24"/>
                <w:lang w:val="uk-UA"/>
              </w:rPr>
            </w:pPr>
          </w:p>
        </w:tc>
        <w:tc>
          <w:tcPr>
            <w:tcW w:w="9497" w:type="dxa"/>
            <w:gridSpan w:val="5"/>
          </w:tcPr>
          <w:p w:rsidR="00C70012" w:rsidRPr="00AA4037" w:rsidRDefault="00C70012" w:rsidP="00AA4037">
            <w:pPr>
              <w:tabs>
                <w:tab w:val="left" w:pos="2160"/>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3.6. Узагальнення знань про органічні сполуки</w:t>
            </w:r>
          </w:p>
        </w:tc>
      </w:tr>
      <w:tr w:rsidR="00C70012" w:rsidRPr="00AA4037" w:rsidTr="00AA4037">
        <w:trPr>
          <w:trHeight w:val="276"/>
        </w:trPr>
        <w:tc>
          <w:tcPr>
            <w:tcW w:w="817" w:type="dxa"/>
          </w:tcPr>
          <w:p w:rsidR="00C70012" w:rsidRPr="00AA4037" w:rsidRDefault="00C70012" w:rsidP="00AA4037">
            <w:pPr>
              <w:rPr>
                <w:rFonts w:ascii="Times New Roman" w:hAnsi="Times New Roman" w:cs="Times New Roman"/>
                <w:sz w:val="24"/>
                <w:szCs w:val="24"/>
                <w:lang w:val="uk-UA"/>
              </w:rPr>
            </w:pPr>
          </w:p>
        </w:tc>
        <w:tc>
          <w:tcPr>
            <w:tcW w:w="4253" w:type="dxa"/>
            <w:gridSpan w:val="3"/>
          </w:tcPr>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rPr>
              <w:t>Установлення генетичних зв’язків між різними класами органічних сполук</w:t>
            </w:r>
          </w:p>
        </w:tc>
        <w:tc>
          <w:tcPr>
            <w:tcW w:w="5244" w:type="dxa"/>
            <w:gridSpan w:val="2"/>
          </w:tcPr>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причини багатоманітності органічних речовин.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Наводити приклади</w:t>
            </w:r>
            <w:r w:rsidRPr="00AA4037">
              <w:rPr>
                <w:rFonts w:ascii="Times New Roman" w:hAnsi="Times New Roman" w:cs="Times New Roman"/>
                <w:sz w:val="24"/>
                <w:szCs w:val="24"/>
              </w:rPr>
              <w:t xml:space="preserve"> гомологів та ізомерів; сполук із простими і кратними зв’язками; із різними характеристичними (функціональними) групами. </w:t>
            </w: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w:t>
            </w:r>
            <w:proofErr w:type="gramStart"/>
            <w:r w:rsidRPr="00AA4037">
              <w:rPr>
                <w:rFonts w:ascii="Times New Roman" w:hAnsi="Times New Roman" w:cs="Times New Roman"/>
                <w:sz w:val="24"/>
                <w:szCs w:val="24"/>
              </w:rPr>
              <w:t>органічні .</w:t>
            </w:r>
            <w:proofErr w:type="gramEnd"/>
            <w:r w:rsidRPr="00AA4037">
              <w:rPr>
                <w:rFonts w:ascii="Times New Roman" w:hAnsi="Times New Roman" w:cs="Times New Roman"/>
                <w:sz w:val="24"/>
                <w:szCs w:val="24"/>
              </w:rPr>
              <w:t xml:space="preserve"> сполуки за належністю до відповідних гомологічних рядів.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рівняння реакцій - взаємоперетворень органічних сполук різних класів.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Порівнювати</w:t>
            </w:r>
            <w:r w:rsidRPr="00AA4037">
              <w:rPr>
                <w:rFonts w:ascii="Times New Roman" w:hAnsi="Times New Roman" w:cs="Times New Roman"/>
                <w:sz w:val="24"/>
                <w:szCs w:val="24"/>
              </w:rPr>
              <w:t xml:space="preserve"> хімічні властивості органічних сполук різних класів.</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зв’язки між складом і хімічними властивостями  органічних сполук різних класів; між будовою молекул органічних сполук та їх здатністю вступати в реакції певного типу; між класами органічних сполук.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Обгрунтовувати</w:t>
            </w:r>
            <w:r w:rsidRPr="00AA4037">
              <w:rPr>
                <w:rFonts w:ascii="Times New Roman" w:hAnsi="Times New Roman" w:cs="Times New Roman"/>
                <w:sz w:val="24"/>
                <w:szCs w:val="24"/>
              </w:rPr>
              <w:t xml:space="preserve"> використання органічних сполук залежно від їхніх властивостей; значення органічних речовин у створенні нових матеріалів.</w:t>
            </w:r>
          </w:p>
        </w:tc>
      </w:tr>
      <w:tr w:rsidR="00E36272" w:rsidRPr="00AA4037" w:rsidTr="00AA4037">
        <w:trPr>
          <w:trHeight w:val="248"/>
        </w:trPr>
        <w:tc>
          <w:tcPr>
            <w:tcW w:w="817" w:type="dxa"/>
          </w:tcPr>
          <w:p w:rsidR="00E36272" w:rsidRPr="00AA4037" w:rsidRDefault="00E36272" w:rsidP="00AA4037">
            <w:pPr>
              <w:rPr>
                <w:rFonts w:ascii="Times New Roman" w:hAnsi="Times New Roman" w:cs="Times New Roman"/>
                <w:sz w:val="24"/>
                <w:szCs w:val="24"/>
                <w:lang w:val="uk-UA"/>
              </w:rPr>
            </w:pPr>
          </w:p>
        </w:tc>
        <w:tc>
          <w:tcPr>
            <w:tcW w:w="9497" w:type="dxa"/>
            <w:gridSpan w:val="5"/>
          </w:tcPr>
          <w:p w:rsidR="00E36272" w:rsidRPr="00AA4037" w:rsidRDefault="00715B42" w:rsidP="00AA4037">
            <w:pPr>
              <w:jc w:val="center"/>
              <w:rPr>
                <w:rFonts w:ascii="Times New Roman" w:hAnsi="Times New Roman" w:cs="Times New Roman"/>
                <w:b/>
                <w:sz w:val="24"/>
                <w:szCs w:val="24"/>
                <w:lang w:val="uk-UA"/>
              </w:rPr>
            </w:pPr>
            <w:r w:rsidRPr="00AA4037">
              <w:rPr>
                <w:rFonts w:ascii="Times New Roman" w:hAnsi="Times New Roman" w:cs="Times New Roman"/>
                <w:b/>
                <w:sz w:val="24"/>
                <w:szCs w:val="24"/>
              </w:rPr>
              <w:t>4. Обчислення в хімії</w:t>
            </w:r>
          </w:p>
        </w:tc>
      </w:tr>
      <w:tr w:rsidR="00C70012" w:rsidRPr="00AA4037" w:rsidTr="00AA4037">
        <w:trPr>
          <w:trHeight w:val="165"/>
        </w:trPr>
        <w:tc>
          <w:tcPr>
            <w:tcW w:w="817" w:type="dxa"/>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4.1</w:t>
            </w:r>
          </w:p>
        </w:tc>
        <w:tc>
          <w:tcPr>
            <w:tcW w:w="1701" w:type="dxa"/>
          </w:tcPr>
          <w:p w:rsidR="00C70012" w:rsidRPr="00AA4037" w:rsidRDefault="00715B42"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Розв'язування задач за хімічними формулами і на виведення формули сполуки</w:t>
            </w:r>
          </w:p>
        </w:tc>
        <w:tc>
          <w:tcPr>
            <w:tcW w:w="2552" w:type="dxa"/>
            <w:gridSpan w:val="2"/>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rPr>
              <w:t>Формули для обчислення кількості речовини, кількості частинок у певній, кількості речовини, масової частки елемента в сполуці, відносної густини газу, виведення формули сполуки за масовими частками елементів</w:t>
            </w:r>
          </w:p>
        </w:tc>
        <w:tc>
          <w:tcPr>
            <w:tcW w:w="5244" w:type="dxa"/>
            <w:gridSpan w:val="2"/>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Установлювати хімічну формулу сполуки за масовими частками </w:t>
            </w:r>
            <w:proofErr w:type="gramStart"/>
            <w:r w:rsidRPr="00AA4037">
              <w:rPr>
                <w:rFonts w:ascii="Times New Roman" w:hAnsi="Times New Roman" w:cs="Times New Roman"/>
                <w:sz w:val="24"/>
                <w:szCs w:val="24"/>
              </w:rPr>
              <w:t>елементів,...</w:t>
            </w:r>
            <w:proofErr w:type="gramEnd"/>
            <w:r w:rsidRPr="00AA4037">
              <w:rPr>
                <w:rFonts w:ascii="Times New Roman" w:hAnsi="Times New Roman" w:cs="Times New Roman"/>
                <w:sz w:val="24"/>
                <w:szCs w:val="24"/>
              </w:rPr>
              <w:t xml:space="preserve"> :що входять до її складу; за загальною формулою гомологічного ряду та густиною або відносною густиною. Обчислювати відносну молекулярну та молярну маси речовини; кількість частинок (атомів, молекул, йонів) у певній кількості речовини, масі речовини, об’ємі газу; масу та об’єм даної кількості речовини і кількість речовини за відомою масою та об’ємом; об’єм даної маси або кількості речовини газу за н. у.; відносну густину газу за іншим газом.</w:t>
            </w:r>
          </w:p>
        </w:tc>
      </w:tr>
      <w:tr w:rsidR="00C70012" w:rsidRPr="008A04DE" w:rsidTr="00AA4037">
        <w:trPr>
          <w:trHeight w:val="300"/>
        </w:trPr>
        <w:tc>
          <w:tcPr>
            <w:tcW w:w="817" w:type="dxa"/>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4.2</w:t>
            </w:r>
          </w:p>
        </w:tc>
        <w:tc>
          <w:tcPr>
            <w:tcW w:w="1701" w:type="dxa"/>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rPr>
              <w:t>Вираження кількісного складу розчину (суміші)</w:t>
            </w:r>
          </w:p>
        </w:tc>
        <w:tc>
          <w:tcPr>
            <w:tcW w:w="2552" w:type="dxa"/>
            <w:gridSpan w:val="2"/>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rPr>
              <w:t>Формули для обчислення масової (об'ємної) частки компонента в суміші, масової частки розчиненої речовини.</w:t>
            </w:r>
          </w:p>
        </w:tc>
        <w:tc>
          <w:tcPr>
            <w:tcW w:w="5244" w:type="dxa"/>
            <w:gridSpan w:val="2"/>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Обчислювати масові та об’ємні (для газів) частки речовин у суміші; масову частку елемента у сполуці за її формулою; маси елемента в складній речовині за його масовою часткою; масову частку розчиненої речовини в розчині; масу (об’єм) розчину та розчинника; масу розчиненої речовини.</w:t>
            </w:r>
          </w:p>
        </w:tc>
      </w:tr>
      <w:tr w:rsidR="00C70012" w:rsidRPr="00AA4037" w:rsidTr="00AA4037">
        <w:trPr>
          <w:trHeight w:val="219"/>
        </w:trPr>
        <w:tc>
          <w:tcPr>
            <w:tcW w:w="817" w:type="dxa"/>
          </w:tcPr>
          <w:p w:rsidR="00AA4037" w:rsidRPr="00AA4037" w:rsidRDefault="00AA4037"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4.3</w:t>
            </w:r>
          </w:p>
        </w:tc>
        <w:tc>
          <w:tcPr>
            <w:tcW w:w="1701" w:type="dxa"/>
          </w:tcPr>
          <w:p w:rsidR="00C70012" w:rsidRPr="00AA4037" w:rsidRDefault="00AA4037"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Розв'язування задач, за рівняннями реакцій</w:t>
            </w:r>
          </w:p>
        </w:tc>
        <w:tc>
          <w:tcPr>
            <w:tcW w:w="2552" w:type="dxa"/>
            <w:gridSpan w:val="2"/>
          </w:tcPr>
          <w:p w:rsidR="00C70012" w:rsidRPr="00AA4037" w:rsidRDefault="00AA4037" w:rsidP="00AA4037">
            <w:pPr>
              <w:rPr>
                <w:rFonts w:ascii="Times New Roman" w:hAnsi="Times New Roman" w:cs="Times New Roman"/>
                <w:sz w:val="24"/>
                <w:szCs w:val="24"/>
                <w:lang w:val="uk-UA"/>
              </w:rPr>
            </w:pPr>
            <w:r w:rsidRPr="00AA4037">
              <w:rPr>
                <w:rFonts w:ascii="Times New Roman" w:hAnsi="Times New Roman" w:cs="Times New Roman"/>
                <w:sz w:val="24"/>
                <w:szCs w:val="24"/>
              </w:rPr>
              <w:t>Алгоритми розв'язування задач за рівнянням реакції; відносний вихід продукту реакції</w:t>
            </w:r>
          </w:p>
        </w:tc>
        <w:tc>
          <w:tcPr>
            <w:tcW w:w="5244" w:type="dxa"/>
            <w:gridSpan w:val="2"/>
          </w:tcPr>
          <w:p w:rsidR="00C70012" w:rsidRPr="00AA4037" w:rsidRDefault="00AA4037" w:rsidP="00AA4037">
            <w:pPr>
              <w:rPr>
                <w:rFonts w:ascii="Times New Roman" w:hAnsi="Times New Roman" w:cs="Times New Roman"/>
                <w:sz w:val="24"/>
                <w:szCs w:val="24"/>
                <w:lang w:val="uk-UA"/>
              </w:rPr>
            </w:pPr>
            <w:r w:rsidRPr="00AA4037">
              <w:rPr>
                <w:rFonts w:ascii="Times New Roman" w:hAnsi="Times New Roman" w:cs="Times New Roman"/>
                <w:sz w:val="24"/>
                <w:szCs w:val="24"/>
              </w:rPr>
              <w:t>Установлювати хімічну формулу речовини за масою, об’ємом або кількістю речовини реагентів або продуктів реакції. Обчислювати за рівнянням хімічної реакції кількість речовини, масу та об’єм газу (н. у.) або кількість речовини реагенту/продукту за відомою кількістю речовини, масою, об’ємом (для газу) іншого з реагентів/продуктів; за рівняннями реакцій з використанням розчинів із певною масовою часткою розчиненої речовини; відносний вихід продукту реакції; кількість речовини, масу або об’єм продукту, за рівнянням хімічної реакції, якщо один із реагентів взято в надлишку; об'ємних відношень газів за хімічними рівняннями; кількості речовини, маси або об’єму за кількістю речовини, масою або об’ємом реагенту, що містить певну частку домішок. Розв'язувати к</w:t>
            </w:r>
            <w:r w:rsidR="007D62C1">
              <w:rPr>
                <w:rFonts w:ascii="Times New Roman" w:hAnsi="Times New Roman" w:cs="Times New Roman"/>
                <w:sz w:val="24"/>
                <w:szCs w:val="24"/>
              </w:rPr>
              <w:t>омбіновані задачі (поєднання не</w:t>
            </w:r>
            <w:r w:rsidR="007D62C1">
              <w:rPr>
                <w:rFonts w:ascii="Times New Roman" w:hAnsi="Times New Roman" w:cs="Times New Roman"/>
                <w:sz w:val="24"/>
                <w:szCs w:val="24"/>
                <w:lang w:val="uk-UA"/>
              </w:rPr>
              <w:t xml:space="preserve"> </w:t>
            </w:r>
            <w:r w:rsidRPr="00AA4037">
              <w:rPr>
                <w:rFonts w:ascii="Times New Roman" w:hAnsi="Times New Roman" w:cs="Times New Roman"/>
                <w:sz w:val="24"/>
                <w:szCs w:val="24"/>
              </w:rPr>
              <w:t>більше двох алгоритмів).</w:t>
            </w:r>
          </w:p>
        </w:tc>
      </w:tr>
    </w:tbl>
    <w:p w:rsidR="009F11B2" w:rsidRPr="002C656D" w:rsidRDefault="009F11B2" w:rsidP="009F11B2">
      <w:pPr>
        <w:ind w:firstLine="708"/>
        <w:rPr>
          <w:lang w:val="uk-UA"/>
        </w:rPr>
      </w:pPr>
    </w:p>
    <w:sectPr w:rsidR="009F11B2" w:rsidRPr="002C656D" w:rsidSect="00D17D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E2"/>
    <w:rsid w:val="000B6E12"/>
    <w:rsid w:val="0010533F"/>
    <w:rsid w:val="001D5452"/>
    <w:rsid w:val="002A29B5"/>
    <w:rsid w:val="002C656D"/>
    <w:rsid w:val="002D7EDB"/>
    <w:rsid w:val="003B085F"/>
    <w:rsid w:val="005D662B"/>
    <w:rsid w:val="00603CE2"/>
    <w:rsid w:val="00621695"/>
    <w:rsid w:val="0065267F"/>
    <w:rsid w:val="00712DC5"/>
    <w:rsid w:val="00715B42"/>
    <w:rsid w:val="00724E73"/>
    <w:rsid w:val="007D62C1"/>
    <w:rsid w:val="008A04DE"/>
    <w:rsid w:val="008B0D86"/>
    <w:rsid w:val="008E216D"/>
    <w:rsid w:val="0097244C"/>
    <w:rsid w:val="009A1CC6"/>
    <w:rsid w:val="009F11B2"/>
    <w:rsid w:val="00AA4037"/>
    <w:rsid w:val="00B5639C"/>
    <w:rsid w:val="00B64DCC"/>
    <w:rsid w:val="00C70012"/>
    <w:rsid w:val="00D17D6C"/>
    <w:rsid w:val="00E36272"/>
    <w:rsid w:val="00E9672C"/>
    <w:rsid w:val="00F531CF"/>
    <w:rsid w:val="00FE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55458-A3FE-4A57-B5B9-624720C9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7648</Words>
  <Characters>43598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c:creator>
  <cp:keywords/>
  <dc:description/>
  <cp:lastModifiedBy>Host</cp:lastModifiedBy>
  <cp:revision>7</cp:revision>
  <dcterms:created xsi:type="dcterms:W3CDTF">2020-05-13T07:28:00Z</dcterms:created>
  <dcterms:modified xsi:type="dcterms:W3CDTF">2021-05-13T09:20:00Z</dcterms:modified>
</cp:coreProperties>
</file>